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附件</w:t>
      </w:r>
    </w:p>
    <w:p>
      <w:pPr>
        <w:pStyle w:val="2"/>
        <w:rPr>
          <w:rFonts w:hint="eastAsia"/>
        </w:rPr>
      </w:pPr>
      <w:bookmarkStart w:id="0" w:name="_GoBack"/>
      <w:bookmarkEnd w:id="0"/>
    </w:p>
    <w:p>
      <w:pPr>
        <w:jc w:val="center"/>
        <w:rPr>
          <w:rFonts w:hint="eastAsia" w:ascii="宋体" w:hAnsi="宋体" w:eastAsia="宋体" w:cs="宋体"/>
          <w:b/>
          <w:bCs/>
          <w:sz w:val="36"/>
          <w:szCs w:val="36"/>
        </w:rPr>
      </w:pPr>
      <w:r>
        <w:rPr>
          <w:rFonts w:hint="eastAsia" w:ascii="宋体" w:hAnsi="宋体" w:eastAsia="宋体" w:cs="宋体"/>
          <w:b/>
          <w:bCs/>
          <w:sz w:val="36"/>
          <w:szCs w:val="36"/>
        </w:rPr>
        <w:t>海南史志馆</w:t>
      </w:r>
      <w:r>
        <w:rPr>
          <w:rFonts w:hint="eastAsia" w:ascii="宋体" w:hAnsi="宋体" w:eastAsia="宋体" w:cs="宋体"/>
          <w:b/>
          <w:bCs/>
          <w:sz w:val="36"/>
          <w:szCs w:val="36"/>
          <w:lang w:eastAsia="zh-CN"/>
        </w:rPr>
        <w:t>遴选</w:t>
      </w:r>
      <w:r>
        <w:rPr>
          <w:rFonts w:hint="eastAsia" w:ascii="宋体" w:hAnsi="宋体" w:eastAsia="宋体" w:cs="宋体"/>
          <w:b/>
          <w:bCs/>
          <w:sz w:val="36"/>
          <w:szCs w:val="36"/>
        </w:rPr>
        <w:t>2022年</w:t>
      </w:r>
      <w:r>
        <w:rPr>
          <w:rFonts w:hint="eastAsia" w:ascii="宋体" w:hAnsi="宋体" w:eastAsia="宋体" w:cs="宋体"/>
          <w:b/>
          <w:bCs/>
          <w:sz w:val="36"/>
          <w:szCs w:val="36"/>
          <w:lang w:eastAsia="zh-CN"/>
        </w:rPr>
        <w:t>宣传公司</w:t>
      </w:r>
      <w:r>
        <w:rPr>
          <w:rFonts w:hint="eastAsia" w:ascii="宋体" w:hAnsi="宋体" w:eastAsia="宋体" w:cs="宋体"/>
          <w:b/>
          <w:bCs/>
          <w:sz w:val="36"/>
          <w:szCs w:val="36"/>
        </w:rPr>
        <w:t>服务内容及要求</w:t>
      </w:r>
    </w:p>
    <w:p>
      <w:pPr>
        <w:pStyle w:val="2"/>
        <w:rPr>
          <w:rFonts w:hint="eastAsia"/>
        </w:rPr>
      </w:pPr>
    </w:p>
    <w:tbl>
      <w:tblPr>
        <w:tblStyle w:val="7"/>
        <w:tblpPr w:leftFromText="180" w:rightFromText="180" w:vertAnchor="text" w:horzAnchor="page" w:tblpXSpec="center" w:tblpY="19"/>
        <w:tblOverlap w:val="never"/>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742"/>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32"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742" w:type="dxa"/>
            <w:vAlign w:val="center"/>
          </w:tcPr>
          <w:p>
            <w:pPr>
              <w:jc w:val="center"/>
              <w:rPr>
                <w:rFonts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内容</w:t>
            </w:r>
          </w:p>
        </w:tc>
        <w:tc>
          <w:tcPr>
            <w:tcW w:w="565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932" w:type="dxa"/>
            <w:vAlign w:val="center"/>
          </w:tcPr>
          <w:p>
            <w:pPr>
              <w:jc w:val="left"/>
              <w:rPr>
                <w:rFonts w:ascii="仿宋" w:hAnsi="仿宋" w:eastAsia="仿宋" w:cs="仿宋"/>
                <w:sz w:val="24"/>
              </w:rPr>
            </w:pPr>
            <w:r>
              <w:rPr>
                <w:rFonts w:hint="eastAsia" w:ascii="仿宋" w:hAnsi="仿宋" w:eastAsia="仿宋" w:cs="仿宋"/>
                <w:sz w:val="24"/>
              </w:rPr>
              <w:t>1</w:t>
            </w:r>
          </w:p>
        </w:tc>
        <w:tc>
          <w:tcPr>
            <w:tcW w:w="1742" w:type="dxa"/>
            <w:vAlign w:val="center"/>
          </w:tcPr>
          <w:p>
            <w:pPr>
              <w:jc w:val="left"/>
              <w:rPr>
                <w:rFonts w:ascii="仿宋" w:hAnsi="仿宋" w:eastAsia="仿宋" w:cs="仿宋"/>
                <w:sz w:val="24"/>
              </w:rPr>
            </w:pPr>
            <w:r>
              <w:rPr>
                <w:rFonts w:hint="eastAsia" w:ascii="仿宋" w:hAnsi="仿宋" w:eastAsia="仿宋" w:cs="仿宋"/>
                <w:sz w:val="24"/>
                <w:lang w:eastAsia="zh-CN"/>
              </w:rPr>
              <w:t>官微、官网</w:t>
            </w:r>
            <w:r>
              <w:rPr>
                <w:rFonts w:hint="eastAsia" w:ascii="仿宋" w:hAnsi="仿宋" w:eastAsia="仿宋" w:cs="仿宋"/>
                <w:sz w:val="24"/>
                <w:lang w:val="en-US" w:eastAsia="zh-CN"/>
              </w:rPr>
              <w:t>内容运营与</w:t>
            </w:r>
            <w:r>
              <w:rPr>
                <w:rFonts w:hint="eastAsia" w:ascii="仿宋" w:hAnsi="仿宋" w:eastAsia="仿宋" w:cs="仿宋"/>
                <w:sz w:val="24"/>
                <w:lang w:eastAsia="zh-CN"/>
              </w:rPr>
              <w:t>宣传</w:t>
            </w:r>
          </w:p>
        </w:tc>
        <w:tc>
          <w:tcPr>
            <w:tcW w:w="5655" w:type="dxa"/>
            <w:vAlign w:val="center"/>
          </w:tcPr>
          <w:p>
            <w:pPr>
              <w:jc w:val="left"/>
              <w:rPr>
                <w:rFonts w:hint="eastAsia" w:ascii="仿宋" w:hAnsi="仿宋" w:eastAsia="仿宋" w:cs="仿宋"/>
                <w:sz w:val="24"/>
                <w:lang w:eastAsia="zh-CN"/>
              </w:rPr>
            </w:pPr>
            <w:r>
              <w:rPr>
                <w:rFonts w:hint="eastAsia" w:ascii="仿宋" w:hAnsi="仿宋" w:eastAsia="仿宋" w:cs="仿宋"/>
                <w:sz w:val="24"/>
                <w:lang w:eastAsia="zh-CN"/>
              </w:rPr>
              <w:t>根据史志馆的工作安排，及时更新发布官微、官网内容；根据馆内的新闻消息和活动信息，撰写、发布相关推文；</w:t>
            </w:r>
            <w:r>
              <w:rPr>
                <w:rFonts w:hint="eastAsia" w:ascii="仿宋" w:hAnsi="仿宋" w:eastAsia="仿宋" w:cs="仿宋"/>
                <w:sz w:val="24"/>
                <w:lang w:val="en-US" w:eastAsia="zh-CN"/>
              </w:rPr>
              <w:t>将馆内现有素材进行汇总整理，发布至官微、官网，充实内容量；每周至少发4篇官微推文，包括馆内新闻消息、活动信息等；撰写原创文章，丰富</w:t>
            </w:r>
            <w:r>
              <w:rPr>
                <w:rFonts w:hint="eastAsia" w:ascii="仿宋" w:hAnsi="仿宋" w:eastAsia="仿宋" w:cs="仿宋"/>
                <w:sz w:val="24"/>
                <w:lang w:eastAsia="zh-CN"/>
              </w:rPr>
              <w:t>官微、官网</w:t>
            </w:r>
            <w:r>
              <w:rPr>
                <w:rFonts w:hint="eastAsia" w:ascii="仿宋" w:hAnsi="仿宋" w:eastAsia="仿宋" w:cs="仿宋"/>
                <w:sz w:val="24"/>
                <w:lang w:val="en-US" w:eastAsia="zh-CN"/>
              </w:rPr>
              <w:t>内容；以真实的史实资料为基础，创作更多优质且活泼的内容，扩大史志馆的社会影响力；一年运营期限内，官微总用户数在原基础上至少增加5000人。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932" w:type="dxa"/>
            <w:vAlign w:val="center"/>
          </w:tcPr>
          <w:p>
            <w:pPr>
              <w:jc w:val="left"/>
              <w:rPr>
                <w:rFonts w:ascii="仿宋" w:hAnsi="仿宋" w:eastAsia="仿宋" w:cs="仿宋"/>
                <w:sz w:val="24"/>
              </w:rPr>
            </w:pPr>
            <w:r>
              <w:rPr>
                <w:rFonts w:hint="eastAsia" w:ascii="仿宋" w:hAnsi="仿宋" w:eastAsia="仿宋" w:cs="仿宋"/>
                <w:sz w:val="24"/>
              </w:rPr>
              <w:t>2</w:t>
            </w:r>
          </w:p>
        </w:tc>
        <w:tc>
          <w:tcPr>
            <w:tcW w:w="1742" w:type="dxa"/>
            <w:vAlign w:val="center"/>
          </w:tcPr>
          <w:p>
            <w:pPr>
              <w:jc w:val="left"/>
              <w:rPr>
                <w:rFonts w:hint="eastAsia" w:ascii="仿宋" w:hAnsi="仿宋" w:eastAsia="仿宋" w:cs="仿宋"/>
                <w:sz w:val="24"/>
                <w:lang w:eastAsia="zh-CN"/>
              </w:rPr>
            </w:pPr>
            <w:r>
              <w:rPr>
                <w:rFonts w:hint="eastAsia" w:ascii="仿宋" w:hAnsi="仿宋" w:eastAsia="仿宋" w:cs="仿宋"/>
                <w:sz w:val="24"/>
                <w:lang w:eastAsia="zh-CN"/>
              </w:rPr>
              <w:t>品牌活动策划实施</w:t>
            </w:r>
          </w:p>
        </w:tc>
        <w:tc>
          <w:tcPr>
            <w:tcW w:w="5655" w:type="dxa"/>
            <w:vAlign w:val="center"/>
          </w:tcPr>
          <w:p>
            <w:pPr>
              <w:jc w:val="left"/>
              <w:rPr>
                <w:rFonts w:hint="eastAsia"/>
                <w:lang w:val="en-US" w:eastAsia="zh-CN"/>
              </w:rPr>
            </w:pPr>
            <w:r>
              <w:rPr>
                <w:rFonts w:hint="eastAsia" w:ascii="仿宋" w:hAnsi="仿宋" w:eastAsia="仿宋" w:cs="仿宋"/>
                <w:b/>
                <w:bCs/>
                <w:sz w:val="24"/>
                <w:lang w:val="en-US" w:eastAsia="zh-CN"/>
              </w:rPr>
              <w:t>“七一”党史知识线上答题活动：</w:t>
            </w:r>
            <w:r>
              <w:rPr>
                <w:rFonts w:hint="eastAsia" w:ascii="仿宋" w:hAnsi="仿宋" w:eastAsia="仿宋" w:cs="仿宋"/>
                <w:sz w:val="24"/>
                <w:lang w:val="en-US" w:eastAsia="zh-CN"/>
              </w:rPr>
              <w:t>策划实施“七一”党史知识线上答题活动，包括答题程序开发、题目收集整理、海报美工设计、方案策划、活动组织、发放红包5000元等。（如需媒体推广，费用另算）；</w:t>
            </w:r>
          </w:p>
          <w:p>
            <w:pPr>
              <w:jc w:val="left"/>
              <w:rPr>
                <w:rFonts w:hint="eastAsia" w:ascii="仿宋" w:hAnsi="仿宋" w:eastAsia="仿宋" w:cs="仿宋"/>
                <w:sz w:val="24"/>
                <w:lang w:eastAsia="zh-CN"/>
              </w:rPr>
            </w:pPr>
            <w:r>
              <w:rPr>
                <w:rFonts w:hint="eastAsia" w:ascii="仿宋" w:hAnsi="仿宋" w:eastAsia="仿宋" w:cs="仿宋"/>
                <w:b/>
                <w:bCs/>
                <w:sz w:val="24"/>
                <w:lang w:val="en-US" w:eastAsia="zh-CN"/>
              </w:rPr>
              <w:t>暑假寻宝探秘活动：</w:t>
            </w:r>
            <w:r>
              <w:rPr>
                <w:rFonts w:hint="eastAsia" w:ascii="仿宋" w:hAnsi="仿宋" w:eastAsia="仿宋" w:cs="仿宋"/>
                <w:sz w:val="24"/>
                <w:lang w:val="en-US" w:eastAsia="zh-CN"/>
              </w:rPr>
              <w:t>策划实施3次暑假期间组织以家庭为单位（每次不少于15组）参与闯关卡赢奖品活动，包括海报美工设计、道具奖品（3次共9000元）、方案策划、活动组织等。（如需媒体推广，费用另算）。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932" w:type="dxa"/>
            <w:vAlign w:val="center"/>
          </w:tcPr>
          <w:p>
            <w:pPr>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742" w:type="dxa"/>
            <w:vAlign w:val="center"/>
          </w:tcPr>
          <w:p>
            <w:pPr>
              <w:jc w:val="left"/>
              <w:rPr>
                <w:rFonts w:hint="eastAsia" w:ascii="仿宋" w:hAnsi="仿宋" w:eastAsia="仿宋" w:cs="仿宋"/>
                <w:sz w:val="24"/>
                <w:lang w:eastAsia="zh-CN"/>
              </w:rPr>
            </w:pPr>
            <w:r>
              <w:rPr>
                <w:rFonts w:hint="eastAsia" w:ascii="仿宋" w:hAnsi="仿宋" w:eastAsia="仿宋" w:cs="仿宋"/>
                <w:b w:val="0"/>
                <w:bCs w:val="0"/>
                <w:sz w:val="24"/>
                <w:lang w:val="en-US" w:eastAsia="zh-CN"/>
              </w:rPr>
              <w:t>其他活动或者节日氛围营造策划</w:t>
            </w:r>
          </w:p>
        </w:tc>
        <w:tc>
          <w:tcPr>
            <w:tcW w:w="5655" w:type="dxa"/>
            <w:vAlign w:val="center"/>
          </w:tcPr>
          <w:p>
            <w:pPr>
              <w:jc w:val="left"/>
              <w:rPr>
                <w:rFonts w:hint="eastAsia" w:ascii="仿宋" w:hAnsi="仿宋" w:eastAsia="仿宋" w:cs="仿宋"/>
                <w:b/>
                <w:bCs/>
                <w:sz w:val="24"/>
                <w:lang w:val="en-US" w:eastAsia="zh-CN"/>
              </w:rPr>
            </w:pPr>
          </w:p>
          <w:p>
            <w:pPr>
              <w:jc w:val="left"/>
              <w:rPr>
                <w:rFonts w:hint="eastAsia" w:ascii="仿宋" w:hAnsi="仿宋" w:eastAsia="仿宋" w:cs="仿宋"/>
                <w:b/>
                <w:bCs/>
                <w:sz w:val="24"/>
                <w:lang w:val="en-US" w:eastAsia="zh-CN"/>
              </w:rPr>
            </w:pPr>
            <w:r>
              <w:rPr>
                <w:rFonts w:hint="eastAsia" w:ascii="仿宋" w:hAnsi="仿宋" w:eastAsia="仿宋" w:cs="仿宋"/>
                <w:sz w:val="24"/>
                <w:lang w:val="en-US" w:eastAsia="zh-CN"/>
              </w:rPr>
              <w:t>策划</w:t>
            </w:r>
            <w:r>
              <w:rPr>
                <w:rFonts w:hint="eastAsia" w:ascii="仿宋" w:hAnsi="仿宋" w:eastAsia="仿宋" w:cs="仿宋"/>
                <w:b/>
                <w:bCs/>
                <w:sz w:val="24"/>
                <w:lang w:val="en-US" w:eastAsia="zh-CN"/>
              </w:rPr>
              <w:t>“六一”儿童节“小小讲解员”系列比赛活动</w:t>
            </w:r>
            <w:r>
              <w:rPr>
                <w:rFonts w:hint="eastAsia" w:ascii="仿宋" w:hAnsi="仿宋" w:eastAsia="仿宋" w:cs="仿宋"/>
                <w:b w:val="0"/>
                <w:bCs w:val="0"/>
                <w:sz w:val="24"/>
                <w:lang w:val="en-US" w:eastAsia="zh-CN"/>
              </w:rPr>
              <w:t>以及</w:t>
            </w:r>
            <w:r>
              <w:rPr>
                <w:rFonts w:hint="eastAsia" w:ascii="仿宋" w:hAnsi="仿宋" w:eastAsia="仿宋" w:cs="仿宋"/>
                <w:sz w:val="24"/>
                <w:lang w:val="en-US" w:eastAsia="zh-CN"/>
              </w:rPr>
              <w:t>国庆、春节等节日或重大纪念日活动方案或者节日氛围营造方案。</w:t>
            </w:r>
          </w:p>
        </w:tc>
      </w:tr>
    </w:tbl>
    <w:p>
      <w:pPr>
        <w:pStyle w:val="2"/>
        <w:spacing w:after="0" w:line="560" w:lineRule="exact"/>
        <w:ind w:left="0" w:leftChars="0" w:firstLine="602"/>
        <w:rPr>
          <w:rFonts w:ascii="仿宋" w:hAnsi="仿宋" w:eastAsia="仿宋"/>
          <w:b/>
          <w:bCs/>
          <w:sz w:val="30"/>
          <w:szCs w:val="30"/>
        </w:rPr>
      </w:pPr>
      <w:r>
        <w:rPr>
          <w:rFonts w:hint="eastAsia" w:ascii="仿宋" w:hAnsi="仿宋" w:eastAsia="仿宋"/>
          <w:b/>
          <w:bCs/>
          <w:sz w:val="30"/>
          <w:szCs w:val="30"/>
        </w:rPr>
        <w:t>三、</w:t>
      </w:r>
      <w:r>
        <w:rPr>
          <w:rFonts w:hint="eastAsia" w:ascii="仿宋" w:hAnsi="仿宋" w:eastAsia="仿宋"/>
          <w:b/>
          <w:bCs/>
          <w:sz w:val="30"/>
          <w:szCs w:val="30"/>
          <w:lang w:eastAsia="zh-CN"/>
        </w:rPr>
        <w:t>服务</w:t>
      </w:r>
      <w:r>
        <w:rPr>
          <w:rFonts w:hint="eastAsia" w:ascii="仿宋" w:hAnsi="仿宋" w:eastAsia="仿宋"/>
          <w:b/>
          <w:bCs/>
          <w:sz w:val="30"/>
          <w:szCs w:val="30"/>
        </w:rPr>
        <w:t>响应</w:t>
      </w:r>
    </w:p>
    <w:p>
      <w:pPr>
        <w:spacing w:line="560" w:lineRule="exact"/>
        <w:ind w:firstLine="600" w:firstLineChars="200"/>
        <w:jc w:val="left"/>
        <w:rPr>
          <w:rFonts w:hint="eastAsia" w:ascii="仿宋" w:hAnsi="仿宋" w:eastAsia="仿宋"/>
          <w:sz w:val="30"/>
          <w:szCs w:val="30"/>
          <w:lang w:eastAsia="zh-CN"/>
        </w:rPr>
      </w:pPr>
      <w:r>
        <w:rPr>
          <w:rFonts w:hint="eastAsia" w:ascii="仿宋" w:hAnsi="仿宋" w:eastAsia="仿宋"/>
          <w:sz w:val="30"/>
          <w:szCs w:val="30"/>
        </w:rPr>
        <w:t>提供7X24小时热线服务，接到电话或书面形式通知后，及时安排</w:t>
      </w:r>
      <w:r>
        <w:rPr>
          <w:rFonts w:hint="eastAsia" w:ascii="仿宋" w:hAnsi="仿宋" w:eastAsia="仿宋"/>
          <w:sz w:val="30"/>
          <w:szCs w:val="30"/>
          <w:lang w:eastAsia="zh-CN"/>
        </w:rPr>
        <w:t>服务</w:t>
      </w:r>
      <w:r>
        <w:rPr>
          <w:rFonts w:hint="eastAsia" w:ascii="仿宋" w:hAnsi="仿宋" w:eastAsia="仿宋"/>
          <w:sz w:val="30"/>
          <w:szCs w:val="30"/>
        </w:rPr>
        <w:t>人员上门</w:t>
      </w:r>
      <w:r>
        <w:rPr>
          <w:rFonts w:hint="eastAsia" w:ascii="仿宋" w:hAnsi="仿宋" w:eastAsia="仿宋"/>
          <w:sz w:val="30"/>
          <w:szCs w:val="30"/>
          <w:lang w:eastAsia="zh-CN"/>
        </w:rPr>
        <w:t>服务</w:t>
      </w:r>
      <w:r>
        <w:rPr>
          <w:rFonts w:hint="eastAsia" w:ascii="仿宋" w:hAnsi="仿宋" w:eastAsia="仿宋"/>
          <w:sz w:val="30"/>
          <w:szCs w:val="30"/>
        </w:rPr>
        <w:t>，设法</w:t>
      </w:r>
      <w:r>
        <w:rPr>
          <w:rFonts w:hint="eastAsia" w:ascii="仿宋" w:hAnsi="仿宋" w:eastAsia="仿宋"/>
          <w:sz w:val="30"/>
          <w:szCs w:val="30"/>
          <w:lang w:eastAsia="zh-CN"/>
        </w:rPr>
        <w:t>完成工作；在</w:t>
      </w:r>
      <w:r>
        <w:rPr>
          <w:rFonts w:hint="eastAsia" w:ascii="仿宋" w:hAnsi="仿宋" w:eastAsia="仿宋"/>
          <w:sz w:val="30"/>
          <w:szCs w:val="30"/>
        </w:rPr>
        <w:t>活动</w:t>
      </w:r>
      <w:r>
        <w:rPr>
          <w:rFonts w:hint="eastAsia" w:ascii="仿宋" w:hAnsi="仿宋" w:eastAsia="仿宋"/>
          <w:sz w:val="30"/>
          <w:szCs w:val="30"/>
          <w:lang w:eastAsia="zh-CN"/>
        </w:rPr>
        <w:t>策划与实施期间，派驻专人在史志馆进行</w:t>
      </w:r>
      <w:r>
        <w:rPr>
          <w:rFonts w:hint="eastAsia" w:ascii="仿宋" w:hAnsi="仿宋" w:eastAsia="仿宋"/>
          <w:sz w:val="30"/>
          <w:szCs w:val="30"/>
        </w:rPr>
        <w:t>对接、组织实施、催促跟进等</w:t>
      </w:r>
      <w:r>
        <w:rPr>
          <w:rFonts w:hint="eastAsia" w:ascii="仿宋" w:hAnsi="仿宋" w:eastAsia="仿宋"/>
          <w:sz w:val="30"/>
          <w:szCs w:val="30"/>
          <w:lang w:eastAsia="zh-CN"/>
        </w:rPr>
        <w:t>。</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rPr>
        <w:t>四、现场踏勘</w:t>
      </w:r>
    </w:p>
    <w:p>
      <w:pPr>
        <w:pStyle w:val="5"/>
        <w:shd w:val="clear" w:color="auto" w:fill="FFFFFF"/>
        <w:spacing w:before="0" w:beforeAutospacing="0" w:after="0" w:afterAutospacing="0" w:line="450" w:lineRule="atLeas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投标人应自行组织对现场进行踏勘，以便投标人获取有关编制技术标和签署合同所涉及施工现场的一切资料。中标单位在签订合同和</w:t>
      </w:r>
      <w:r>
        <w:rPr>
          <w:rFonts w:hint="eastAsia" w:ascii="仿宋" w:hAnsi="仿宋" w:eastAsia="仿宋" w:cs="仿宋"/>
          <w:kern w:val="2"/>
          <w:sz w:val="30"/>
          <w:szCs w:val="30"/>
          <w:lang w:eastAsia="zh-CN"/>
        </w:rPr>
        <w:t>服务</w:t>
      </w:r>
      <w:r>
        <w:rPr>
          <w:rFonts w:hint="eastAsia" w:ascii="仿宋" w:hAnsi="仿宋" w:eastAsia="仿宋" w:cs="仿宋"/>
          <w:kern w:val="2"/>
          <w:sz w:val="30"/>
          <w:szCs w:val="30"/>
        </w:rPr>
        <w:t>过程中，不得以不完全了解现场情况等为由，提出任何形式的加价或索赔的要求。</w:t>
      </w:r>
    </w:p>
    <w:p>
      <w:pPr>
        <w:spacing w:line="560" w:lineRule="exact"/>
        <w:ind w:firstLine="602" w:firstLineChars="200"/>
        <w:jc w:val="left"/>
        <w:rPr>
          <w:rFonts w:ascii="仿宋" w:hAnsi="仿宋" w:eastAsia="仿宋" w:cs="仿宋"/>
          <w:b/>
          <w:bCs/>
          <w:color w:val="000000"/>
          <w:sz w:val="30"/>
          <w:szCs w:val="30"/>
        </w:rPr>
      </w:pPr>
      <w:r>
        <w:rPr>
          <w:rFonts w:hint="eastAsia" w:ascii="仿宋" w:hAnsi="仿宋" w:eastAsia="仿宋" w:cs="仿宋"/>
          <w:b/>
          <w:bCs/>
          <w:color w:val="000000"/>
          <w:sz w:val="30"/>
          <w:szCs w:val="30"/>
        </w:rPr>
        <w:t>五、其它补充事宜</w:t>
      </w:r>
    </w:p>
    <w:p>
      <w:pPr>
        <w:pStyle w:val="5"/>
        <w:shd w:val="clear" w:color="auto" w:fill="FFFFFF"/>
        <w:spacing w:before="0" w:beforeAutospacing="0" w:after="0" w:afterAutospacing="0" w:line="450" w:lineRule="atLeast"/>
        <w:ind w:firstLine="600" w:firstLineChars="200"/>
        <w:jc w:val="both"/>
        <w:rPr>
          <w:rFonts w:hint="eastAsia" w:ascii="仿宋" w:hAnsi="仿宋" w:eastAsia="仿宋" w:cs="仿宋"/>
          <w:kern w:val="2"/>
          <w:sz w:val="30"/>
          <w:szCs w:val="30"/>
        </w:rPr>
      </w:pPr>
      <w:r>
        <w:rPr>
          <w:rFonts w:hint="eastAsia" w:ascii="仿宋" w:hAnsi="仿宋" w:eastAsia="仿宋" w:cs="仿宋"/>
          <w:kern w:val="2"/>
          <w:sz w:val="30"/>
          <w:szCs w:val="30"/>
        </w:rPr>
        <w:t>馆内举办各类活动，</w:t>
      </w:r>
      <w:r>
        <w:rPr>
          <w:rFonts w:hint="eastAsia" w:ascii="仿宋" w:hAnsi="仿宋" w:eastAsia="仿宋" w:cs="仿宋"/>
          <w:kern w:val="2"/>
          <w:sz w:val="30"/>
          <w:szCs w:val="30"/>
          <w:lang w:eastAsia="zh-CN"/>
        </w:rPr>
        <w:t>可能</w:t>
      </w:r>
      <w:r>
        <w:rPr>
          <w:rFonts w:hint="eastAsia" w:ascii="仿宋" w:hAnsi="仿宋" w:eastAsia="仿宋" w:cs="仿宋"/>
          <w:kern w:val="2"/>
          <w:sz w:val="30"/>
          <w:szCs w:val="30"/>
        </w:rPr>
        <w:t>需要在海南阅读量最大的媒体平台上发布报名信息</w:t>
      </w:r>
      <w:r>
        <w:rPr>
          <w:rFonts w:hint="eastAsia" w:ascii="仿宋" w:hAnsi="仿宋" w:eastAsia="仿宋" w:cs="仿宋"/>
          <w:kern w:val="2"/>
          <w:sz w:val="30"/>
          <w:szCs w:val="30"/>
          <w:lang w:eastAsia="zh-CN"/>
        </w:rPr>
        <w:t>、在知名媒体宣传，比如，微博图文宣传、客户端文章页尾部横幅广告等多渠道</w:t>
      </w:r>
      <w:r>
        <w:rPr>
          <w:rFonts w:hint="eastAsia" w:ascii="仿宋" w:hAnsi="仿宋" w:eastAsia="仿宋" w:cs="仿宋"/>
          <w:kern w:val="2"/>
          <w:sz w:val="30"/>
          <w:szCs w:val="30"/>
        </w:rPr>
        <w:t>推广资源，多元化曝光展示形式</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同时将能够提供的优惠列出。</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C247B"/>
    <w:rsid w:val="103C247B"/>
    <w:rsid w:val="3ECC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2022-04-15T09:45:00Z</dcterms:created>
  <dc:creator>qiuhui218</dc:creator>
  <cp:lastModifiedBy>qiuhui218</cp:lastModifiedBy>
  <dcterms:modified xsi:type="dcterms:W3CDTF">2022-04-15T10:04:10Z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