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 w:hAnsi="仿宋" w:eastAsia="仿宋" w:cs="仿宋"/>
          <w:b/>
          <w:bCs/>
          <w:color w:val="000000"/>
        </w:rPr>
      </w:pPr>
      <w:r>
        <w:rPr>
          <w:rFonts w:hint="eastAsia" w:ascii="仿宋" w:hAnsi="仿宋" w:eastAsia="仿宋" w:cs="仿宋"/>
          <w:b/>
          <w:bCs/>
          <w:color w:val="000000"/>
        </w:rPr>
        <w:t>附件1</w:t>
      </w:r>
    </w:p>
    <w:p>
      <w:pPr>
        <w:spacing w:line="560" w:lineRule="exact"/>
        <w:jc w:val="center"/>
        <w:rPr>
          <w:rFonts w:ascii="仿宋" w:hAnsi="仿宋" w:eastAsia="仿宋" w:cs="仿宋"/>
          <w:b/>
          <w:bCs/>
          <w:color w:val="000000"/>
          <w:sz w:val="44"/>
          <w:szCs w:val="44"/>
        </w:rPr>
      </w:pPr>
      <w:r>
        <w:rPr>
          <w:rFonts w:hint="eastAsia" w:ascii="仿宋" w:hAnsi="仿宋" w:eastAsia="仿宋" w:cs="仿宋"/>
          <w:b/>
          <w:bCs/>
          <w:color w:val="000000"/>
          <w:sz w:val="44"/>
          <w:szCs w:val="44"/>
        </w:rPr>
        <w:t>服务内容及要求</w:t>
      </w:r>
    </w:p>
    <w:p>
      <w:pPr>
        <w:spacing w:line="560" w:lineRule="exact"/>
        <w:jc w:val="left"/>
        <w:rPr>
          <w:sz w:val="30"/>
          <w:szCs w:val="30"/>
        </w:rPr>
      </w:pPr>
    </w:p>
    <w:p>
      <w:pPr>
        <w:pStyle w:val="7"/>
        <w:numPr>
          <w:ilvl w:val="0"/>
          <w:numId w:val="1"/>
        </w:numPr>
        <w:spacing w:after="240" w:line="560" w:lineRule="exact"/>
        <w:ind w:left="0" w:firstLine="602"/>
        <w:jc w:val="left"/>
        <w:rPr>
          <w:rFonts w:ascii="仿宋" w:hAnsi="仿宋" w:eastAsia="仿宋"/>
          <w:b/>
          <w:bCs/>
          <w:sz w:val="30"/>
          <w:szCs w:val="30"/>
        </w:rPr>
      </w:pPr>
      <w:r>
        <w:rPr>
          <w:rFonts w:hint="eastAsia" w:ascii="仿宋" w:hAnsi="仿宋" w:eastAsia="仿宋"/>
          <w:b/>
          <w:bCs/>
          <w:sz w:val="30"/>
          <w:szCs w:val="30"/>
        </w:rPr>
        <w:t>海南史志馆空调设备型号及数量</w:t>
      </w:r>
    </w:p>
    <w:tbl>
      <w:tblPr>
        <w:tblStyle w:val="5"/>
        <w:tblW w:w="8540" w:type="dxa"/>
        <w:tblInd w:w="0" w:type="dxa"/>
        <w:tblLayout w:type="autofit"/>
        <w:tblCellMar>
          <w:top w:w="0" w:type="dxa"/>
          <w:left w:w="108" w:type="dxa"/>
          <w:bottom w:w="0" w:type="dxa"/>
          <w:right w:w="108" w:type="dxa"/>
        </w:tblCellMar>
      </w:tblPr>
      <w:tblGrid>
        <w:gridCol w:w="700"/>
        <w:gridCol w:w="3100"/>
        <w:gridCol w:w="3160"/>
        <w:gridCol w:w="860"/>
        <w:gridCol w:w="720"/>
      </w:tblGrid>
      <w:tr>
        <w:tblPrEx>
          <w:tblCellMar>
            <w:top w:w="0" w:type="dxa"/>
            <w:left w:w="108" w:type="dxa"/>
            <w:bottom w:w="0" w:type="dxa"/>
            <w:right w:w="108" w:type="dxa"/>
          </w:tblCellMar>
        </w:tblPrEx>
        <w:trPr>
          <w:trHeight w:val="399" w:hRule="atLeast"/>
        </w:trPr>
        <w:tc>
          <w:tcPr>
            <w:tcW w:w="70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序号</w:t>
            </w:r>
          </w:p>
        </w:tc>
        <w:tc>
          <w:tcPr>
            <w:tcW w:w="310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设备型号</w:t>
            </w:r>
          </w:p>
        </w:tc>
        <w:tc>
          <w:tcPr>
            <w:tcW w:w="31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型号规格</w:t>
            </w:r>
          </w:p>
        </w:tc>
        <w:tc>
          <w:tcPr>
            <w:tcW w:w="8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单位</w:t>
            </w:r>
          </w:p>
        </w:tc>
        <w:tc>
          <w:tcPr>
            <w:tcW w:w="72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数量</w:t>
            </w:r>
          </w:p>
        </w:tc>
      </w:tr>
      <w:tr>
        <w:tblPrEx>
          <w:tblCellMar>
            <w:top w:w="0" w:type="dxa"/>
            <w:left w:w="108" w:type="dxa"/>
            <w:bottom w:w="0" w:type="dxa"/>
            <w:right w:w="108" w:type="dxa"/>
          </w:tblCellMar>
        </w:tblPrEx>
        <w:trPr>
          <w:trHeight w:val="399"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1</w:t>
            </w:r>
          </w:p>
        </w:tc>
        <w:tc>
          <w:tcPr>
            <w:tcW w:w="31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风冷螺杆式冷热水机组</w:t>
            </w:r>
          </w:p>
        </w:tc>
        <w:tc>
          <w:tcPr>
            <w:tcW w:w="316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LSBLGRW600</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720"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2</w:t>
            </w:r>
          </w:p>
        </w:tc>
      </w:tr>
      <w:tr>
        <w:tblPrEx>
          <w:tblCellMar>
            <w:top w:w="0" w:type="dxa"/>
            <w:left w:w="108" w:type="dxa"/>
            <w:bottom w:w="0" w:type="dxa"/>
            <w:right w:w="108" w:type="dxa"/>
          </w:tblCellMar>
        </w:tblPrEx>
        <w:trPr>
          <w:trHeight w:val="399"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2</w:t>
            </w:r>
          </w:p>
        </w:tc>
        <w:tc>
          <w:tcPr>
            <w:tcW w:w="31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模块式热回收冷冷热水机组</w:t>
            </w:r>
          </w:p>
        </w:tc>
        <w:tc>
          <w:tcPr>
            <w:tcW w:w="316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LSQWRFH65M/A-C2</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720"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2</w:t>
            </w:r>
          </w:p>
        </w:tc>
      </w:tr>
      <w:tr>
        <w:tblPrEx>
          <w:tblCellMar>
            <w:top w:w="0" w:type="dxa"/>
            <w:left w:w="108" w:type="dxa"/>
            <w:bottom w:w="0" w:type="dxa"/>
            <w:right w:w="108" w:type="dxa"/>
          </w:tblCellMar>
        </w:tblPrEx>
        <w:trPr>
          <w:trHeight w:val="399"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3</w:t>
            </w:r>
          </w:p>
        </w:tc>
        <w:tc>
          <w:tcPr>
            <w:tcW w:w="31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组合式空调机组</w:t>
            </w:r>
          </w:p>
        </w:tc>
        <w:tc>
          <w:tcPr>
            <w:tcW w:w="316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MKZ0613CA</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720"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3</w:t>
            </w:r>
          </w:p>
        </w:tc>
      </w:tr>
      <w:tr>
        <w:tblPrEx>
          <w:tblCellMar>
            <w:top w:w="0" w:type="dxa"/>
            <w:left w:w="108" w:type="dxa"/>
            <w:bottom w:w="0" w:type="dxa"/>
            <w:right w:w="108" w:type="dxa"/>
          </w:tblCellMar>
        </w:tblPrEx>
        <w:trPr>
          <w:trHeight w:val="399"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4</w:t>
            </w:r>
          </w:p>
        </w:tc>
        <w:tc>
          <w:tcPr>
            <w:tcW w:w="31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组合式空调机组</w:t>
            </w:r>
          </w:p>
        </w:tc>
        <w:tc>
          <w:tcPr>
            <w:tcW w:w="316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MKZ0612CA</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720"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2</w:t>
            </w:r>
          </w:p>
        </w:tc>
      </w:tr>
      <w:tr>
        <w:tblPrEx>
          <w:tblCellMar>
            <w:top w:w="0" w:type="dxa"/>
            <w:left w:w="108" w:type="dxa"/>
            <w:bottom w:w="0" w:type="dxa"/>
            <w:right w:w="108" w:type="dxa"/>
          </w:tblCellMar>
        </w:tblPrEx>
        <w:trPr>
          <w:trHeight w:val="399"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5</w:t>
            </w:r>
          </w:p>
        </w:tc>
        <w:tc>
          <w:tcPr>
            <w:tcW w:w="31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组合式空调机组</w:t>
            </w:r>
          </w:p>
        </w:tc>
        <w:tc>
          <w:tcPr>
            <w:tcW w:w="316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MKZ2424CB</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720"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3</w:t>
            </w:r>
          </w:p>
        </w:tc>
      </w:tr>
      <w:tr>
        <w:tblPrEx>
          <w:tblCellMar>
            <w:top w:w="0" w:type="dxa"/>
            <w:left w:w="108" w:type="dxa"/>
            <w:bottom w:w="0" w:type="dxa"/>
            <w:right w:w="108" w:type="dxa"/>
          </w:tblCellMar>
        </w:tblPrEx>
        <w:trPr>
          <w:trHeight w:val="399"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6</w:t>
            </w:r>
          </w:p>
        </w:tc>
        <w:tc>
          <w:tcPr>
            <w:tcW w:w="31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组合式空调机组</w:t>
            </w:r>
          </w:p>
        </w:tc>
        <w:tc>
          <w:tcPr>
            <w:tcW w:w="316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MKZ1218CA</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720"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1</w:t>
            </w:r>
          </w:p>
        </w:tc>
      </w:tr>
      <w:tr>
        <w:tblPrEx>
          <w:tblCellMar>
            <w:top w:w="0" w:type="dxa"/>
            <w:left w:w="108" w:type="dxa"/>
            <w:bottom w:w="0" w:type="dxa"/>
            <w:right w:w="108" w:type="dxa"/>
          </w:tblCellMar>
        </w:tblPrEx>
        <w:trPr>
          <w:trHeight w:val="399"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7</w:t>
            </w:r>
          </w:p>
        </w:tc>
        <w:tc>
          <w:tcPr>
            <w:tcW w:w="31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组合式空调机组</w:t>
            </w:r>
          </w:p>
        </w:tc>
        <w:tc>
          <w:tcPr>
            <w:tcW w:w="316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MKZ1221CA</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720"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1</w:t>
            </w:r>
          </w:p>
        </w:tc>
      </w:tr>
      <w:tr>
        <w:tblPrEx>
          <w:tblCellMar>
            <w:top w:w="0" w:type="dxa"/>
            <w:left w:w="108" w:type="dxa"/>
            <w:bottom w:w="0" w:type="dxa"/>
            <w:right w:w="108" w:type="dxa"/>
          </w:tblCellMar>
        </w:tblPrEx>
        <w:trPr>
          <w:trHeight w:val="399"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8</w:t>
            </w:r>
          </w:p>
        </w:tc>
        <w:tc>
          <w:tcPr>
            <w:tcW w:w="31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吊顶式新风机</w:t>
            </w:r>
          </w:p>
        </w:tc>
        <w:tc>
          <w:tcPr>
            <w:tcW w:w="316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MKS02D4Y/C</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720"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3</w:t>
            </w:r>
          </w:p>
        </w:tc>
      </w:tr>
      <w:tr>
        <w:tblPrEx>
          <w:tblCellMar>
            <w:top w:w="0" w:type="dxa"/>
            <w:left w:w="108" w:type="dxa"/>
            <w:bottom w:w="0" w:type="dxa"/>
            <w:right w:w="108" w:type="dxa"/>
          </w:tblCellMar>
        </w:tblPrEx>
        <w:trPr>
          <w:trHeight w:val="399"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9</w:t>
            </w:r>
          </w:p>
        </w:tc>
        <w:tc>
          <w:tcPr>
            <w:tcW w:w="31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吊顶式新风机</w:t>
            </w:r>
          </w:p>
        </w:tc>
        <w:tc>
          <w:tcPr>
            <w:tcW w:w="316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MKS02D4Y/C</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720"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1</w:t>
            </w:r>
          </w:p>
        </w:tc>
      </w:tr>
      <w:tr>
        <w:tblPrEx>
          <w:tblCellMar>
            <w:top w:w="0" w:type="dxa"/>
            <w:left w:w="108" w:type="dxa"/>
            <w:bottom w:w="0" w:type="dxa"/>
            <w:right w:w="108" w:type="dxa"/>
          </w:tblCellMar>
        </w:tblPrEx>
        <w:trPr>
          <w:trHeight w:val="399"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10</w:t>
            </w:r>
          </w:p>
        </w:tc>
        <w:tc>
          <w:tcPr>
            <w:tcW w:w="31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风机盘管</w:t>
            </w:r>
          </w:p>
        </w:tc>
        <w:tc>
          <w:tcPr>
            <w:tcW w:w="3160"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FP-170WA-Z3/XH(</w:t>
            </w:r>
            <w:r>
              <w:rPr>
                <w:rFonts w:hint="eastAsia" w:ascii="宋体" w:hAnsi="宋体" w:cs="Calibri"/>
                <w:color w:val="000000"/>
                <w:kern w:val="0"/>
                <w:sz w:val="21"/>
                <w:szCs w:val="21"/>
              </w:rPr>
              <w:t>右</w:t>
            </w:r>
            <w:r>
              <w:rPr>
                <w:rFonts w:eastAsia="等线" w:cs="Calibri"/>
                <w:color w:val="000000"/>
                <w:kern w:val="0"/>
                <w:sz w:val="21"/>
                <w:szCs w:val="21"/>
              </w:rPr>
              <w:t>)</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720"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11</w:t>
            </w:r>
          </w:p>
        </w:tc>
      </w:tr>
      <w:tr>
        <w:tblPrEx>
          <w:tblCellMar>
            <w:top w:w="0" w:type="dxa"/>
            <w:left w:w="108" w:type="dxa"/>
            <w:bottom w:w="0" w:type="dxa"/>
            <w:right w:w="108" w:type="dxa"/>
          </w:tblCellMar>
        </w:tblPrEx>
        <w:trPr>
          <w:trHeight w:val="399"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11</w:t>
            </w:r>
          </w:p>
        </w:tc>
        <w:tc>
          <w:tcPr>
            <w:tcW w:w="31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风机盘管</w:t>
            </w:r>
          </w:p>
        </w:tc>
        <w:tc>
          <w:tcPr>
            <w:tcW w:w="3160"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FP-170WA-Z3/XH(</w:t>
            </w:r>
            <w:r>
              <w:rPr>
                <w:rFonts w:hint="eastAsia" w:ascii="宋体" w:hAnsi="宋体" w:cs="Calibri"/>
                <w:color w:val="000000"/>
                <w:kern w:val="0"/>
                <w:sz w:val="21"/>
                <w:szCs w:val="21"/>
              </w:rPr>
              <w:t>左</w:t>
            </w:r>
            <w:r>
              <w:rPr>
                <w:rFonts w:eastAsia="等线" w:cs="Calibri"/>
                <w:color w:val="000000"/>
                <w:kern w:val="0"/>
                <w:sz w:val="21"/>
                <w:szCs w:val="21"/>
              </w:rPr>
              <w:t>)</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720"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5</w:t>
            </w:r>
          </w:p>
        </w:tc>
      </w:tr>
      <w:tr>
        <w:tblPrEx>
          <w:tblCellMar>
            <w:top w:w="0" w:type="dxa"/>
            <w:left w:w="108" w:type="dxa"/>
            <w:bottom w:w="0" w:type="dxa"/>
            <w:right w:w="108" w:type="dxa"/>
          </w:tblCellMar>
        </w:tblPrEx>
        <w:trPr>
          <w:trHeight w:val="399"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12</w:t>
            </w:r>
          </w:p>
        </w:tc>
        <w:tc>
          <w:tcPr>
            <w:tcW w:w="31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风机盘管</w:t>
            </w:r>
          </w:p>
        </w:tc>
        <w:tc>
          <w:tcPr>
            <w:tcW w:w="3160"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FP-51WA-Z3/XH</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720"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7</w:t>
            </w:r>
          </w:p>
        </w:tc>
      </w:tr>
      <w:tr>
        <w:tblPrEx>
          <w:tblCellMar>
            <w:top w:w="0" w:type="dxa"/>
            <w:left w:w="108" w:type="dxa"/>
            <w:bottom w:w="0" w:type="dxa"/>
            <w:right w:w="108" w:type="dxa"/>
          </w:tblCellMar>
        </w:tblPrEx>
        <w:trPr>
          <w:trHeight w:val="399"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13</w:t>
            </w:r>
          </w:p>
        </w:tc>
        <w:tc>
          <w:tcPr>
            <w:tcW w:w="31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立式管道泵FLG-50-125</w:t>
            </w:r>
          </w:p>
        </w:tc>
        <w:tc>
          <w:tcPr>
            <w:tcW w:w="3160"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L=10.4M3/H</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720"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4</w:t>
            </w:r>
          </w:p>
        </w:tc>
      </w:tr>
      <w:tr>
        <w:tblPrEx>
          <w:tblCellMar>
            <w:top w:w="0" w:type="dxa"/>
            <w:left w:w="108" w:type="dxa"/>
            <w:bottom w:w="0" w:type="dxa"/>
            <w:right w:w="108" w:type="dxa"/>
          </w:tblCellMar>
        </w:tblPrEx>
        <w:trPr>
          <w:trHeight w:val="399"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14</w:t>
            </w:r>
          </w:p>
        </w:tc>
        <w:tc>
          <w:tcPr>
            <w:tcW w:w="31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立式管道泵FLG-100-160A</w:t>
            </w:r>
          </w:p>
        </w:tc>
        <w:tc>
          <w:tcPr>
            <w:tcW w:w="3160"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L=102M3/H</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720"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3</w:t>
            </w:r>
          </w:p>
        </w:tc>
      </w:tr>
      <w:tr>
        <w:tblPrEx>
          <w:tblCellMar>
            <w:top w:w="0" w:type="dxa"/>
            <w:left w:w="108" w:type="dxa"/>
            <w:bottom w:w="0" w:type="dxa"/>
            <w:right w:w="108" w:type="dxa"/>
          </w:tblCellMar>
        </w:tblPrEx>
        <w:trPr>
          <w:trHeight w:val="399"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15</w:t>
            </w:r>
          </w:p>
        </w:tc>
        <w:tc>
          <w:tcPr>
            <w:tcW w:w="31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变频多联机</w:t>
            </w:r>
          </w:p>
        </w:tc>
        <w:tc>
          <w:tcPr>
            <w:tcW w:w="3160"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MDVH-V120W/N1-610i(E1)</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720"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1</w:t>
            </w:r>
          </w:p>
        </w:tc>
      </w:tr>
      <w:tr>
        <w:tblPrEx>
          <w:tblCellMar>
            <w:top w:w="0" w:type="dxa"/>
            <w:left w:w="108" w:type="dxa"/>
            <w:bottom w:w="0" w:type="dxa"/>
            <w:right w:w="108" w:type="dxa"/>
          </w:tblCellMar>
        </w:tblPrEx>
        <w:trPr>
          <w:trHeight w:val="399"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16</w:t>
            </w:r>
          </w:p>
        </w:tc>
        <w:tc>
          <w:tcPr>
            <w:tcW w:w="31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壁挂式室内机</w:t>
            </w:r>
          </w:p>
        </w:tc>
        <w:tc>
          <w:tcPr>
            <w:tcW w:w="3160"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MDVHJ56G/DN1-S</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720"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2</w:t>
            </w:r>
          </w:p>
        </w:tc>
      </w:tr>
      <w:tr>
        <w:tblPrEx>
          <w:tblCellMar>
            <w:top w:w="0" w:type="dxa"/>
            <w:left w:w="108" w:type="dxa"/>
            <w:bottom w:w="0" w:type="dxa"/>
            <w:right w:w="108" w:type="dxa"/>
          </w:tblCellMar>
        </w:tblPrEx>
        <w:trPr>
          <w:trHeight w:val="399"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17</w:t>
            </w:r>
          </w:p>
        </w:tc>
        <w:tc>
          <w:tcPr>
            <w:tcW w:w="31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壁挂式室内机</w:t>
            </w:r>
          </w:p>
        </w:tc>
        <w:tc>
          <w:tcPr>
            <w:tcW w:w="3160"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MDVH-J28G/DN1-S</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720"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1</w:t>
            </w:r>
          </w:p>
        </w:tc>
      </w:tr>
      <w:tr>
        <w:tblPrEx>
          <w:tblCellMar>
            <w:top w:w="0" w:type="dxa"/>
            <w:left w:w="108" w:type="dxa"/>
            <w:bottom w:w="0" w:type="dxa"/>
            <w:right w:w="108" w:type="dxa"/>
          </w:tblCellMar>
        </w:tblPrEx>
        <w:trPr>
          <w:trHeight w:val="399"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18</w:t>
            </w:r>
          </w:p>
        </w:tc>
        <w:tc>
          <w:tcPr>
            <w:tcW w:w="31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壁挂式分体空调</w:t>
            </w:r>
          </w:p>
        </w:tc>
        <w:tc>
          <w:tcPr>
            <w:tcW w:w="3160"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3P</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720"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2</w:t>
            </w:r>
          </w:p>
        </w:tc>
      </w:tr>
      <w:tr>
        <w:tblPrEx>
          <w:tblCellMar>
            <w:top w:w="0" w:type="dxa"/>
            <w:left w:w="108" w:type="dxa"/>
            <w:bottom w:w="0" w:type="dxa"/>
            <w:right w:w="108" w:type="dxa"/>
          </w:tblCellMar>
        </w:tblPrEx>
        <w:trPr>
          <w:trHeight w:val="399"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19</w:t>
            </w:r>
          </w:p>
        </w:tc>
        <w:tc>
          <w:tcPr>
            <w:tcW w:w="31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恒温恒湿空调机组</w:t>
            </w:r>
          </w:p>
        </w:tc>
        <w:tc>
          <w:tcPr>
            <w:tcW w:w="3160"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HFD13W</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720"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2</w:t>
            </w:r>
          </w:p>
        </w:tc>
      </w:tr>
      <w:tr>
        <w:tblPrEx>
          <w:tblCellMar>
            <w:top w:w="0" w:type="dxa"/>
            <w:left w:w="108" w:type="dxa"/>
            <w:bottom w:w="0" w:type="dxa"/>
            <w:right w:w="108" w:type="dxa"/>
          </w:tblCellMar>
        </w:tblPrEx>
        <w:trPr>
          <w:trHeight w:val="399" w:hRule="atLeast"/>
        </w:trPr>
        <w:tc>
          <w:tcPr>
            <w:tcW w:w="70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20</w:t>
            </w:r>
          </w:p>
        </w:tc>
        <w:tc>
          <w:tcPr>
            <w:tcW w:w="31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恒温恒湿空调室外机</w:t>
            </w:r>
          </w:p>
        </w:tc>
        <w:tc>
          <w:tcPr>
            <w:tcW w:w="3160"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5P</w:t>
            </w:r>
          </w:p>
        </w:tc>
        <w:tc>
          <w:tcPr>
            <w:tcW w:w="8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台</w:t>
            </w:r>
          </w:p>
        </w:tc>
        <w:tc>
          <w:tcPr>
            <w:tcW w:w="720"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000000"/>
                <w:kern w:val="0"/>
                <w:sz w:val="21"/>
                <w:szCs w:val="21"/>
              </w:rPr>
            </w:pPr>
            <w:r>
              <w:rPr>
                <w:rFonts w:eastAsia="等线" w:cs="Calibri"/>
                <w:color w:val="000000"/>
                <w:kern w:val="0"/>
                <w:sz w:val="21"/>
                <w:szCs w:val="21"/>
              </w:rPr>
              <w:t>2</w:t>
            </w:r>
          </w:p>
        </w:tc>
      </w:tr>
    </w:tbl>
    <w:p>
      <w:pPr>
        <w:pStyle w:val="2"/>
        <w:spacing w:after="0" w:line="560" w:lineRule="exact"/>
        <w:ind w:left="0" w:leftChars="0" w:firstLine="301" w:firstLineChars="100"/>
        <w:rPr>
          <w:rFonts w:ascii="仿宋" w:hAnsi="仿宋" w:eastAsia="仿宋"/>
          <w:b/>
          <w:bCs/>
          <w:sz w:val="30"/>
          <w:szCs w:val="30"/>
        </w:rPr>
      </w:pPr>
      <w:r>
        <w:rPr>
          <w:rFonts w:hint="eastAsia" w:ascii="仿宋" w:hAnsi="仿宋" w:eastAsia="仿宋"/>
          <w:b/>
          <w:bCs/>
          <w:sz w:val="30"/>
          <w:szCs w:val="30"/>
        </w:rPr>
        <w:t>二、维保内容</w:t>
      </w:r>
    </w:p>
    <w:p>
      <w:pPr>
        <w:ind w:firstLine="600" w:firstLineChars="200"/>
        <w:rPr>
          <w:rFonts w:ascii="仿宋" w:hAnsi="仿宋" w:eastAsia="仿宋"/>
          <w:sz w:val="30"/>
          <w:szCs w:val="30"/>
        </w:rPr>
      </w:pPr>
      <w:r>
        <w:rPr>
          <w:rFonts w:hint="eastAsia" w:ascii="仿宋" w:hAnsi="仿宋" w:eastAsia="仿宋"/>
          <w:sz w:val="30"/>
          <w:szCs w:val="30"/>
        </w:rPr>
        <w:t>定期巡视及日常维护，要求每季度定期为整个项目提供全面的阶段性巡检、维护保养，内容包括：</w:t>
      </w:r>
    </w:p>
    <w:p>
      <w:pPr>
        <w:ind w:firstLine="600" w:firstLineChars="200"/>
        <w:rPr>
          <w:rFonts w:ascii="仿宋" w:hAnsi="仿宋" w:eastAsia="仿宋"/>
          <w:sz w:val="30"/>
          <w:szCs w:val="30"/>
        </w:rPr>
      </w:pPr>
      <w:r>
        <w:rPr>
          <w:rFonts w:hint="eastAsia" w:ascii="仿宋" w:hAnsi="仿宋" w:eastAsia="仿宋"/>
          <w:sz w:val="30"/>
          <w:szCs w:val="30"/>
        </w:rPr>
        <w:t>（一）风冷螺杆式冷热水机组保养</w:t>
      </w:r>
    </w:p>
    <w:p>
      <w:pPr>
        <w:ind w:firstLine="600" w:firstLineChars="200"/>
        <w:rPr>
          <w:rFonts w:ascii="仿宋" w:hAnsi="仿宋" w:eastAsia="仿宋"/>
          <w:sz w:val="30"/>
          <w:szCs w:val="30"/>
        </w:rPr>
      </w:pPr>
      <w:r>
        <w:rPr>
          <w:rFonts w:hint="eastAsia" w:ascii="仿宋" w:hAnsi="仿宋" w:eastAsia="仿宋"/>
          <w:sz w:val="30"/>
          <w:szCs w:val="30"/>
        </w:rPr>
        <w:t>（二）模块式热回收冷冷热水机组保养</w:t>
      </w:r>
    </w:p>
    <w:p>
      <w:pPr>
        <w:ind w:firstLine="600" w:firstLineChars="200"/>
        <w:rPr>
          <w:rFonts w:ascii="仿宋" w:hAnsi="仿宋" w:eastAsia="仿宋"/>
          <w:sz w:val="30"/>
          <w:szCs w:val="30"/>
        </w:rPr>
      </w:pPr>
      <w:r>
        <w:rPr>
          <w:rFonts w:hint="eastAsia" w:ascii="仿宋" w:hAnsi="仿宋" w:eastAsia="仿宋"/>
          <w:sz w:val="30"/>
          <w:szCs w:val="30"/>
        </w:rPr>
        <w:t>（三）风机盘管保养</w:t>
      </w:r>
    </w:p>
    <w:p>
      <w:pPr>
        <w:ind w:firstLine="600" w:firstLineChars="200"/>
        <w:rPr>
          <w:rFonts w:ascii="仿宋" w:hAnsi="仿宋" w:eastAsia="仿宋"/>
          <w:sz w:val="30"/>
          <w:szCs w:val="30"/>
        </w:rPr>
      </w:pPr>
      <w:r>
        <w:rPr>
          <w:rFonts w:hint="eastAsia" w:ascii="仿宋" w:hAnsi="仿宋" w:eastAsia="仿宋"/>
          <w:sz w:val="30"/>
          <w:szCs w:val="30"/>
        </w:rPr>
        <w:t>（四）组合式空调机组维护保养</w:t>
      </w:r>
    </w:p>
    <w:p>
      <w:pPr>
        <w:ind w:firstLine="600" w:firstLineChars="200"/>
        <w:rPr>
          <w:rFonts w:ascii="仿宋" w:hAnsi="仿宋" w:eastAsia="仿宋"/>
          <w:sz w:val="30"/>
          <w:szCs w:val="30"/>
        </w:rPr>
      </w:pPr>
      <w:r>
        <w:rPr>
          <w:rFonts w:hint="eastAsia" w:ascii="仿宋" w:hAnsi="仿宋" w:eastAsia="仿宋"/>
          <w:sz w:val="30"/>
          <w:szCs w:val="30"/>
        </w:rPr>
        <w:t>（五）水泵维护保养</w:t>
      </w:r>
    </w:p>
    <w:p>
      <w:pPr>
        <w:ind w:firstLine="600" w:firstLineChars="200"/>
        <w:rPr>
          <w:rFonts w:ascii="仿宋" w:hAnsi="仿宋" w:eastAsia="仿宋"/>
          <w:sz w:val="30"/>
          <w:szCs w:val="30"/>
        </w:rPr>
      </w:pPr>
      <w:r>
        <w:rPr>
          <w:rFonts w:hint="eastAsia" w:ascii="仿宋" w:hAnsi="仿宋" w:eastAsia="仿宋"/>
          <w:sz w:val="30"/>
          <w:szCs w:val="30"/>
        </w:rPr>
        <w:t>（六）新风换气机的维护保养</w:t>
      </w:r>
    </w:p>
    <w:p>
      <w:pPr>
        <w:ind w:firstLine="600" w:firstLineChars="200"/>
        <w:rPr>
          <w:rFonts w:ascii="仿宋" w:hAnsi="仿宋" w:eastAsia="仿宋"/>
          <w:sz w:val="30"/>
          <w:szCs w:val="30"/>
        </w:rPr>
      </w:pPr>
      <w:r>
        <w:rPr>
          <w:rFonts w:hint="eastAsia" w:ascii="仿宋" w:hAnsi="仿宋" w:eastAsia="仿宋"/>
          <w:sz w:val="30"/>
          <w:szCs w:val="30"/>
        </w:rPr>
        <w:t>（七）分体空调机的维护保养</w:t>
      </w:r>
    </w:p>
    <w:p>
      <w:pPr>
        <w:pStyle w:val="2"/>
        <w:spacing w:after="0" w:line="560" w:lineRule="exact"/>
        <w:ind w:left="0" w:leftChars="0" w:firstLine="602"/>
        <w:rPr>
          <w:rFonts w:ascii="仿宋" w:hAnsi="仿宋" w:eastAsia="仿宋"/>
          <w:b/>
          <w:bCs/>
          <w:sz w:val="30"/>
          <w:szCs w:val="30"/>
        </w:rPr>
      </w:pPr>
      <w:r>
        <w:rPr>
          <w:rFonts w:hint="eastAsia" w:ascii="仿宋" w:hAnsi="仿宋" w:eastAsia="仿宋"/>
          <w:b/>
          <w:bCs/>
          <w:sz w:val="30"/>
          <w:szCs w:val="30"/>
        </w:rPr>
        <w:t>三、维修响应时间</w:t>
      </w:r>
    </w:p>
    <w:p>
      <w:pPr>
        <w:spacing w:line="560" w:lineRule="exact"/>
        <w:ind w:firstLine="600" w:firstLineChars="200"/>
        <w:jc w:val="left"/>
        <w:rPr>
          <w:rFonts w:ascii="仿宋" w:hAnsi="仿宋" w:eastAsia="仿宋"/>
          <w:sz w:val="30"/>
          <w:szCs w:val="30"/>
        </w:rPr>
      </w:pPr>
      <w:r>
        <w:rPr>
          <w:rFonts w:hint="eastAsia" w:ascii="仿宋" w:hAnsi="仿宋" w:eastAsia="仿宋"/>
          <w:sz w:val="30"/>
          <w:szCs w:val="30"/>
        </w:rPr>
        <w:t>提供7X24小时热线服务，接到电话或书面形式通知后，及时安排维修人员上门维修，设法清除故障。</w:t>
      </w:r>
    </w:p>
    <w:p>
      <w:pPr>
        <w:pStyle w:val="2"/>
        <w:spacing w:line="560" w:lineRule="exact"/>
        <w:ind w:left="0" w:leftChars="0" w:firstLine="602"/>
        <w:rPr>
          <w:rFonts w:ascii="仿宋" w:hAnsi="仿宋" w:eastAsia="仿宋" w:cs="仿宋"/>
          <w:sz w:val="30"/>
          <w:szCs w:val="30"/>
        </w:rPr>
      </w:pPr>
      <w:r>
        <w:rPr>
          <w:rFonts w:hint="eastAsia" w:ascii="仿宋" w:hAnsi="仿宋" w:eastAsia="仿宋" w:cs="仿宋"/>
          <w:b/>
          <w:bCs/>
          <w:color w:val="000000"/>
          <w:sz w:val="30"/>
          <w:szCs w:val="30"/>
        </w:rPr>
        <w:t>四、现场踏勘</w:t>
      </w:r>
    </w:p>
    <w:p>
      <w:pPr>
        <w:pStyle w:val="4"/>
        <w:shd w:val="clear" w:color="auto" w:fill="FFFFFF"/>
        <w:spacing w:before="0" w:beforeAutospacing="0" w:after="0" w:afterAutospacing="0" w:line="450" w:lineRule="atLeast"/>
        <w:ind w:firstLine="600" w:firstLineChars="200"/>
        <w:jc w:val="both"/>
        <w:rPr>
          <w:rFonts w:ascii="仿宋" w:hAnsi="仿宋" w:eastAsia="仿宋" w:cs="仿宋"/>
          <w:kern w:val="2"/>
          <w:sz w:val="30"/>
          <w:szCs w:val="30"/>
        </w:rPr>
      </w:pPr>
      <w:r>
        <w:rPr>
          <w:rFonts w:hint="eastAsia" w:ascii="仿宋" w:hAnsi="仿宋" w:eastAsia="仿宋" w:cs="仿宋"/>
          <w:kern w:val="2"/>
          <w:sz w:val="30"/>
          <w:szCs w:val="30"/>
        </w:rPr>
        <w:t>投标人应自行组织对现场进行踏勘，以便投标人获取有关编制技术标和签署合同所涉及施工现场的一切资料。中标单位在签订合同和维保过程中，不得以不完全了解现场情况等为由，提出任何形式的加价或索赔的要求。</w:t>
      </w:r>
    </w:p>
    <w:p>
      <w:pPr>
        <w:spacing w:line="560" w:lineRule="exact"/>
        <w:ind w:firstLine="602" w:firstLineChars="200"/>
        <w:jc w:val="left"/>
        <w:rPr>
          <w:rFonts w:ascii="仿宋" w:hAnsi="仿宋" w:eastAsia="仿宋" w:cs="仿宋"/>
          <w:b/>
          <w:bCs/>
          <w:color w:val="000000"/>
          <w:sz w:val="30"/>
          <w:szCs w:val="30"/>
        </w:rPr>
      </w:pPr>
      <w:r>
        <w:rPr>
          <w:rFonts w:hint="eastAsia" w:ascii="仿宋" w:hAnsi="仿宋" w:eastAsia="仿宋" w:cs="仿宋"/>
          <w:b/>
          <w:bCs/>
          <w:color w:val="000000"/>
          <w:sz w:val="30"/>
          <w:szCs w:val="30"/>
        </w:rPr>
        <w:t>五、其它补充事宜</w:t>
      </w:r>
    </w:p>
    <w:p>
      <w:pPr>
        <w:spacing w:line="5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本次维保招标价格为含单件小于</w:t>
      </w:r>
      <w:r>
        <w:rPr>
          <w:rFonts w:ascii="仿宋" w:hAnsi="仿宋" w:eastAsia="仿宋" w:cs="仿宋"/>
          <w:sz w:val="30"/>
          <w:szCs w:val="30"/>
        </w:rPr>
        <w:t>2</w:t>
      </w:r>
      <w:r>
        <w:rPr>
          <w:rFonts w:hint="eastAsia" w:ascii="仿宋" w:hAnsi="仿宋" w:eastAsia="仿宋" w:cs="仿宋"/>
          <w:sz w:val="30"/>
          <w:szCs w:val="30"/>
        </w:rPr>
        <w:t>00</w:t>
      </w:r>
      <w:r>
        <w:rPr>
          <w:rFonts w:ascii="仿宋" w:hAnsi="仿宋" w:eastAsia="仿宋" w:cs="仿宋"/>
          <w:sz w:val="30"/>
          <w:szCs w:val="30"/>
        </w:rPr>
        <w:t>0</w:t>
      </w:r>
      <w:r>
        <w:rPr>
          <w:rFonts w:hint="eastAsia" w:ascii="仿宋" w:hAnsi="仿宋" w:eastAsia="仿宋" w:cs="仿宋"/>
          <w:sz w:val="30"/>
          <w:szCs w:val="30"/>
        </w:rPr>
        <w:t>元的配件，投标方需将单价大于</w:t>
      </w:r>
      <w:r>
        <w:rPr>
          <w:rFonts w:ascii="仿宋" w:hAnsi="仿宋" w:eastAsia="仿宋" w:cs="仿宋"/>
          <w:sz w:val="30"/>
          <w:szCs w:val="30"/>
        </w:rPr>
        <w:t>2</w:t>
      </w:r>
      <w:r>
        <w:rPr>
          <w:rFonts w:hint="eastAsia" w:ascii="仿宋" w:hAnsi="仿宋" w:eastAsia="仿宋" w:cs="仿宋"/>
          <w:sz w:val="30"/>
          <w:szCs w:val="30"/>
        </w:rPr>
        <w:t>00</w:t>
      </w:r>
      <w:r>
        <w:rPr>
          <w:rFonts w:ascii="仿宋" w:hAnsi="仿宋" w:eastAsia="仿宋" w:cs="仿宋"/>
          <w:sz w:val="30"/>
          <w:szCs w:val="30"/>
        </w:rPr>
        <w:t>0</w:t>
      </w:r>
      <w:r>
        <w:rPr>
          <w:rFonts w:hint="eastAsia" w:ascii="仿宋" w:hAnsi="仿宋" w:eastAsia="仿宋" w:cs="仿宋"/>
          <w:sz w:val="30"/>
          <w:szCs w:val="30"/>
        </w:rPr>
        <w:t>元主要配件的价格单独列出（可以在配件清单上增加配件项目）供招标方参考，同时将能够提供的优惠（质保期及价格、服务等）列出。</w:t>
      </w:r>
    </w:p>
    <w:p>
      <w:pPr>
        <w:spacing w:line="560" w:lineRule="exact"/>
        <w:jc w:val="left"/>
        <w:rPr>
          <w:rFonts w:ascii="仿宋" w:hAnsi="仿宋" w:eastAsia="仿宋" w:cs="仿宋"/>
          <w:b/>
          <w:bCs/>
          <w:color w:val="00000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B5253"/>
    <w:multiLevelType w:val="multilevel"/>
    <w:tmpl w:val="340B5253"/>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753F1C"/>
    <w:rsid w:val="47753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firstLine="420" w:firstLineChars="200"/>
    </w:pPr>
    <w:rPr>
      <w:szCs w:val="24"/>
    </w:rPr>
  </w:style>
  <w:style w:type="paragraph" w:styleId="3">
    <w:name w:val="Body Text Indent"/>
    <w:basedOn w:val="1"/>
    <w:qFormat/>
    <w:uiPriority w:val="0"/>
    <w:pPr>
      <w:spacing w:after="120" w:line="360" w:lineRule="auto"/>
      <w:ind w:left="420" w:leftChars="200" w:firstLine="425"/>
    </w:pPr>
    <w:rPr>
      <w:rFonts w:ascii="宋体" w:hAnsi="宋体"/>
      <w:szCs w:val="20"/>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2021-11-22T08:05:00Z</dcterms:created>
  <dc:creator>qiuhui218</dc:creator>
  <cp:lastModifiedBy>qiuhui218</cp:lastModifiedBy>
  <dcterms:modified xsi:type="dcterms:W3CDTF">2021-11-22T08:05:26Z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