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Calibri"/>
          <w:b/>
          <w:bCs/>
          <w:color w:val="000000"/>
          <w:sz w:val="36"/>
          <w:szCs w:val="36"/>
        </w:rPr>
      </w:pPr>
      <w:r>
        <w:rPr>
          <w:rFonts w:hint="eastAsia" w:ascii="宋体" w:hAnsi="宋体" w:cs="Calibri"/>
          <w:b/>
          <w:bCs/>
          <w:color w:val="000000"/>
          <w:sz w:val="28"/>
          <w:szCs w:val="28"/>
        </w:rPr>
        <w:t>附件1</w:t>
      </w:r>
    </w:p>
    <w:p>
      <w:pPr>
        <w:jc w:val="center"/>
        <w:rPr>
          <w:rFonts w:hint="eastAsia" w:ascii="宋体" w:hAnsi="宋体" w:cs="Calibri"/>
          <w:b/>
          <w:bCs/>
          <w:color w:val="000000"/>
          <w:sz w:val="28"/>
          <w:szCs w:val="28"/>
        </w:rPr>
      </w:pPr>
      <w:r>
        <w:rPr>
          <w:rFonts w:hint="eastAsia" w:ascii="宋体" w:hAnsi="宋体" w:cs="Calibri"/>
          <w:b/>
          <w:bCs/>
          <w:color w:val="000000"/>
          <w:sz w:val="28"/>
          <w:szCs w:val="28"/>
        </w:rPr>
        <w:t>服务内容及要求</w:t>
      </w:r>
    </w:p>
    <w:p>
      <w:pPr>
        <w:snapToGrid w:val="0"/>
        <w:spacing w:line="360" w:lineRule="auto"/>
        <w:rPr>
          <w:rFonts w:cs="Calibri"/>
          <w:b/>
          <w:sz w:val="28"/>
          <w:szCs w:val="28"/>
        </w:rPr>
      </w:pPr>
      <w:bookmarkStart w:id="0" w:name="_Toc357790812"/>
      <w:r>
        <w:rPr>
          <w:rFonts w:hint="eastAsia" w:cs="Calibri"/>
          <w:b/>
          <w:sz w:val="28"/>
          <w:szCs w:val="28"/>
        </w:rPr>
        <w:t>一、</w:t>
      </w:r>
      <w:bookmarkEnd w:id="0"/>
      <w:r>
        <w:rPr>
          <w:rFonts w:hint="eastAsia" w:cs="Calibri"/>
          <w:b/>
          <w:sz w:val="28"/>
          <w:szCs w:val="28"/>
        </w:rPr>
        <w:t>服务内容</w:t>
      </w:r>
    </w:p>
    <w:p>
      <w:pPr>
        <w:spacing w:line="360" w:lineRule="auto"/>
        <w:ind w:firstLine="560" w:firstLineChars="200"/>
        <w:rPr>
          <w:rFonts w:hint="eastAsia" w:ascii="宋体" w:hAnsi="宋体" w:cs="Calibri"/>
          <w:sz w:val="28"/>
          <w:szCs w:val="28"/>
        </w:rPr>
      </w:pPr>
      <w:r>
        <w:rPr>
          <w:rFonts w:hint="eastAsia" w:ascii="宋体" w:hAnsi="宋体" w:cs="Calibri"/>
          <w:sz w:val="28"/>
          <w:szCs w:val="28"/>
        </w:rPr>
        <w:t>依据国家网络安全等级保护管理制度规定，按照</w:t>
      </w:r>
      <w:r>
        <w:rPr>
          <w:rFonts w:ascii="宋体" w:hAnsi="宋体" w:cs="Calibri"/>
          <w:sz w:val="28"/>
          <w:szCs w:val="28"/>
        </w:rPr>
        <w:t>最新的</w:t>
      </w:r>
      <w:r>
        <w:rPr>
          <w:rFonts w:hint="eastAsia" w:ascii="宋体" w:hAnsi="宋体" w:cs="Calibri"/>
          <w:sz w:val="28"/>
          <w:szCs w:val="28"/>
        </w:rPr>
        <w:t>《网络安全等级保护基本要求》等有关管理规范和技术标准，对我单位相关信息系统进行等级测评，具体如下：</w:t>
      </w:r>
    </w:p>
    <w:tbl>
      <w:tblPr>
        <w:tblStyle w:val="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66"/>
        <w:gridCol w:w="570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5" w:type="dxa"/>
            <w:shd w:val="clear" w:color="auto" w:fill="A4A4A4"/>
            <w:noWrap w:val="0"/>
            <w:vAlign w:val="center"/>
          </w:tcPr>
          <w:p>
            <w:pPr>
              <w:spacing w:line="360" w:lineRule="auto"/>
              <w:jc w:val="center"/>
              <w:rPr>
                <w:rFonts w:ascii="宋体" w:hAnsi="宋体" w:cs="Calibri"/>
                <w:b/>
                <w:sz w:val="28"/>
                <w:szCs w:val="28"/>
              </w:rPr>
            </w:pPr>
            <w:r>
              <w:rPr>
                <w:rFonts w:hint="eastAsia" w:ascii="宋体" w:hAnsi="宋体" w:cs="Calibri"/>
                <w:b/>
                <w:sz w:val="28"/>
                <w:szCs w:val="28"/>
              </w:rPr>
              <w:t>序号</w:t>
            </w:r>
          </w:p>
        </w:tc>
        <w:tc>
          <w:tcPr>
            <w:tcW w:w="1366" w:type="dxa"/>
            <w:shd w:val="clear" w:color="auto" w:fill="A4A4A4"/>
            <w:noWrap w:val="0"/>
            <w:vAlign w:val="center"/>
          </w:tcPr>
          <w:p>
            <w:pPr>
              <w:spacing w:line="360" w:lineRule="auto"/>
              <w:jc w:val="center"/>
              <w:rPr>
                <w:rFonts w:ascii="宋体" w:hAnsi="宋体" w:cs="Calibri"/>
                <w:b/>
                <w:sz w:val="28"/>
                <w:szCs w:val="28"/>
              </w:rPr>
            </w:pPr>
            <w:r>
              <w:rPr>
                <w:rFonts w:hint="eastAsia" w:ascii="宋体" w:hAnsi="宋体" w:cs="Calibri"/>
                <w:b/>
                <w:sz w:val="28"/>
                <w:szCs w:val="28"/>
              </w:rPr>
              <w:t>服务项目</w:t>
            </w:r>
          </w:p>
        </w:tc>
        <w:tc>
          <w:tcPr>
            <w:tcW w:w="5705" w:type="dxa"/>
            <w:shd w:val="clear" w:color="auto" w:fill="A4A4A4"/>
            <w:noWrap w:val="0"/>
            <w:vAlign w:val="center"/>
          </w:tcPr>
          <w:p>
            <w:pPr>
              <w:spacing w:line="360" w:lineRule="auto"/>
              <w:jc w:val="center"/>
              <w:rPr>
                <w:rFonts w:ascii="宋体" w:hAnsi="宋体" w:cs="Calibri"/>
                <w:b/>
                <w:sz w:val="28"/>
                <w:szCs w:val="28"/>
              </w:rPr>
            </w:pPr>
            <w:r>
              <w:rPr>
                <w:rFonts w:hint="eastAsia" w:ascii="宋体" w:hAnsi="宋体" w:cs="Calibri"/>
                <w:b/>
                <w:sz w:val="28"/>
                <w:szCs w:val="28"/>
              </w:rPr>
              <w:t>服务内容</w:t>
            </w:r>
          </w:p>
        </w:tc>
        <w:tc>
          <w:tcPr>
            <w:tcW w:w="1413" w:type="dxa"/>
            <w:shd w:val="clear" w:color="auto" w:fill="A4A4A4"/>
            <w:noWrap w:val="0"/>
            <w:vAlign w:val="center"/>
          </w:tcPr>
          <w:p>
            <w:pPr>
              <w:spacing w:line="360" w:lineRule="auto"/>
              <w:jc w:val="center"/>
              <w:rPr>
                <w:rFonts w:hint="eastAsia" w:ascii="宋体" w:hAnsi="宋体" w:cs="Calibri"/>
                <w:b/>
                <w:sz w:val="28"/>
                <w:szCs w:val="28"/>
              </w:rPr>
            </w:pPr>
            <w:r>
              <w:rPr>
                <w:rFonts w:ascii="宋体" w:hAnsi="宋体" w:cs="Calibri"/>
                <w:b/>
                <w:sz w:val="28"/>
                <w:szCs w:val="28"/>
              </w:rPr>
              <w:t>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975" w:type="dxa"/>
            <w:noWrap w:val="0"/>
            <w:vAlign w:val="center"/>
          </w:tcPr>
          <w:p>
            <w:pPr>
              <w:spacing w:line="360" w:lineRule="auto"/>
              <w:jc w:val="center"/>
              <w:rPr>
                <w:rFonts w:ascii="宋体" w:hAnsi="宋体" w:cs="Calibri"/>
                <w:sz w:val="28"/>
                <w:szCs w:val="28"/>
              </w:rPr>
            </w:pPr>
            <w:r>
              <w:rPr>
                <w:rFonts w:hint="eastAsia" w:ascii="宋体" w:hAnsi="宋体" w:cs="Calibri"/>
                <w:sz w:val="28"/>
                <w:szCs w:val="28"/>
              </w:rPr>
              <w:t>1</w:t>
            </w:r>
          </w:p>
        </w:tc>
        <w:tc>
          <w:tcPr>
            <w:tcW w:w="1366" w:type="dxa"/>
            <w:noWrap w:val="0"/>
            <w:vAlign w:val="center"/>
          </w:tcPr>
          <w:p>
            <w:pPr>
              <w:adjustRightInd w:val="0"/>
              <w:snapToGrid w:val="0"/>
              <w:jc w:val="center"/>
              <w:rPr>
                <w:rFonts w:hint="eastAsia" w:ascii="Arial" w:hAnsi="Arial" w:cs="Arial"/>
                <w:sz w:val="28"/>
                <w:szCs w:val="28"/>
              </w:rPr>
            </w:pPr>
            <w:r>
              <w:rPr>
                <w:rFonts w:hint="eastAsia" w:ascii="Arial" w:hAnsi="Arial" w:cs="Arial"/>
                <w:sz w:val="28"/>
                <w:szCs w:val="28"/>
              </w:rPr>
              <w:t>网络安全等级保护测评服务</w:t>
            </w:r>
          </w:p>
          <w:p>
            <w:pPr>
              <w:adjustRightInd w:val="0"/>
              <w:snapToGrid w:val="0"/>
              <w:jc w:val="center"/>
              <w:rPr>
                <w:rFonts w:ascii="Arial" w:hAnsi="Arial" w:cs="Arial"/>
                <w:sz w:val="28"/>
                <w:szCs w:val="28"/>
              </w:rPr>
            </w:pPr>
          </w:p>
        </w:tc>
        <w:tc>
          <w:tcPr>
            <w:tcW w:w="5705" w:type="dxa"/>
            <w:noWrap w:val="0"/>
            <w:vAlign w:val="center"/>
          </w:tcPr>
          <w:p>
            <w:pPr>
              <w:tabs>
                <w:tab w:val="left" w:pos="540"/>
              </w:tabs>
              <w:spacing w:line="360" w:lineRule="exact"/>
              <w:rPr>
                <w:rFonts w:ascii="宋体" w:hAnsi="宋体" w:cs="Calibri"/>
                <w:sz w:val="28"/>
                <w:szCs w:val="28"/>
              </w:rPr>
            </w:pPr>
            <w:r>
              <w:rPr>
                <w:rFonts w:hint="eastAsia" w:ascii="宋体" w:hAnsi="宋体" w:cs="Calibri"/>
                <w:sz w:val="28"/>
                <w:szCs w:val="28"/>
              </w:rPr>
              <w:t>测评的内容包括但不限于以下内容：</w:t>
            </w:r>
          </w:p>
          <w:p>
            <w:pPr>
              <w:tabs>
                <w:tab w:val="left" w:pos="540"/>
              </w:tabs>
              <w:spacing w:line="360" w:lineRule="exact"/>
              <w:rPr>
                <w:rFonts w:ascii="宋体" w:hAnsi="宋体" w:cs="Calibri"/>
                <w:sz w:val="28"/>
                <w:szCs w:val="28"/>
              </w:rPr>
            </w:pPr>
            <w:r>
              <w:rPr>
                <w:rFonts w:hint="eastAsia" w:ascii="宋体" w:hAnsi="宋体" w:cs="Calibri"/>
                <w:sz w:val="28"/>
                <w:szCs w:val="28"/>
              </w:rPr>
              <w:t xml:space="preserve">  （1）安全技术测评：包括安全物理环境、安全通信网络、安全区域边界、安全计算环境、安全管理中心等五个方面的安全测评；</w:t>
            </w:r>
          </w:p>
          <w:p>
            <w:pPr>
              <w:tabs>
                <w:tab w:val="left" w:pos="540"/>
              </w:tabs>
              <w:spacing w:line="360" w:lineRule="exact"/>
              <w:rPr>
                <w:rFonts w:ascii="宋体" w:hAnsi="宋体" w:cs="Calibri"/>
                <w:sz w:val="28"/>
                <w:szCs w:val="28"/>
              </w:rPr>
            </w:pPr>
            <w:r>
              <w:rPr>
                <w:rFonts w:hint="eastAsia" w:ascii="宋体" w:hAnsi="宋体" w:cs="Calibri"/>
                <w:sz w:val="28"/>
                <w:szCs w:val="28"/>
              </w:rPr>
              <w:t xml:space="preserve">  （2）安全管理测评：包括安全管理制度、安全管理机构、安全管理人员、安全建设管理、安全运维管理等五个方面的安全测评。</w:t>
            </w:r>
          </w:p>
          <w:p>
            <w:pPr>
              <w:adjustRightInd w:val="0"/>
              <w:snapToGrid w:val="0"/>
              <w:jc w:val="left"/>
              <w:rPr>
                <w:rFonts w:ascii="Arial" w:hAnsi="Arial" w:cs="Arial"/>
                <w:sz w:val="28"/>
                <w:szCs w:val="28"/>
              </w:rPr>
            </w:pPr>
            <w:r>
              <w:rPr>
                <w:rFonts w:hint="eastAsia" w:ascii="宋体" w:hAnsi="宋体" w:cs="Calibri"/>
                <w:sz w:val="28"/>
                <w:szCs w:val="28"/>
              </w:rPr>
              <w:t xml:space="preserve">   在完成测评后，针对</w:t>
            </w:r>
            <w:r>
              <w:rPr>
                <w:rFonts w:ascii="宋体" w:hAnsi="宋体" w:cs="Calibri"/>
                <w:sz w:val="28"/>
                <w:szCs w:val="28"/>
              </w:rPr>
              <w:t>信</w:t>
            </w:r>
            <w:r>
              <w:rPr>
                <w:rFonts w:hint="eastAsia" w:ascii="宋体" w:hAnsi="宋体" w:cs="Calibri"/>
                <w:sz w:val="28"/>
                <w:szCs w:val="28"/>
              </w:rPr>
              <w:t>息系统的实际情况，出具海南省公安厅认可的《网络安全等级保护等级测评报告》，并提出具有针对性的整改建议</w:t>
            </w:r>
            <w:r>
              <w:rPr>
                <w:rFonts w:ascii="宋体" w:hAnsi="宋体" w:cs="Calibri"/>
                <w:sz w:val="28"/>
                <w:szCs w:val="28"/>
              </w:rPr>
              <w:t>，形成《信息系统安全整改设计方案》</w:t>
            </w:r>
          </w:p>
        </w:tc>
        <w:tc>
          <w:tcPr>
            <w:tcW w:w="1413" w:type="dxa"/>
            <w:noWrap w:val="0"/>
            <w:vAlign w:val="center"/>
          </w:tcPr>
          <w:p>
            <w:pPr>
              <w:tabs>
                <w:tab w:val="left" w:pos="540"/>
              </w:tabs>
              <w:spacing w:line="360" w:lineRule="exact"/>
              <w:jc w:val="center"/>
              <w:rPr>
                <w:rFonts w:hint="eastAsia" w:ascii="宋体" w:hAnsi="宋体" w:cs="Calibri"/>
                <w:sz w:val="28"/>
                <w:szCs w:val="28"/>
              </w:rPr>
            </w:pPr>
            <w:r>
              <w:rPr>
                <w:rFonts w:hint="eastAsia" w:ascii="宋体" w:hAnsi="宋体" w:cs="Calibri"/>
                <w:sz w:val="28"/>
                <w:szCs w:val="28"/>
              </w:rPr>
              <w:t>一</w:t>
            </w:r>
            <w:r>
              <w:rPr>
                <w:rFonts w:ascii="宋体" w:hAnsi="宋体" w:cs="Calibri"/>
                <w:sz w:val="28"/>
                <w:szCs w:val="28"/>
              </w:rPr>
              <w:t>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975" w:type="dxa"/>
            <w:noWrap w:val="0"/>
            <w:vAlign w:val="center"/>
          </w:tcPr>
          <w:p>
            <w:pPr>
              <w:spacing w:line="360" w:lineRule="auto"/>
              <w:jc w:val="center"/>
              <w:rPr>
                <w:rFonts w:hint="eastAsia" w:ascii="宋体" w:hAnsi="宋体" w:cs="Calibri"/>
                <w:sz w:val="28"/>
                <w:szCs w:val="28"/>
              </w:rPr>
            </w:pPr>
            <w:r>
              <w:rPr>
                <w:rFonts w:hint="eastAsia" w:ascii="宋体" w:hAnsi="宋体" w:cs="Calibri"/>
                <w:sz w:val="28"/>
                <w:szCs w:val="28"/>
              </w:rPr>
              <w:t>2</w:t>
            </w:r>
          </w:p>
        </w:tc>
        <w:tc>
          <w:tcPr>
            <w:tcW w:w="1366" w:type="dxa"/>
            <w:noWrap w:val="0"/>
            <w:vAlign w:val="center"/>
          </w:tcPr>
          <w:p>
            <w:pPr>
              <w:adjustRightInd w:val="0"/>
              <w:snapToGrid w:val="0"/>
              <w:jc w:val="center"/>
              <w:rPr>
                <w:rFonts w:hint="eastAsia" w:ascii="Arial" w:hAnsi="Arial" w:cs="Arial"/>
                <w:sz w:val="28"/>
                <w:szCs w:val="28"/>
              </w:rPr>
            </w:pPr>
            <w:r>
              <w:rPr>
                <w:rFonts w:hint="eastAsia" w:ascii="Arial" w:hAnsi="Arial" w:cs="Arial"/>
                <w:sz w:val="28"/>
                <w:szCs w:val="28"/>
              </w:rPr>
              <w:t>网络安全加固指导服务</w:t>
            </w:r>
          </w:p>
        </w:tc>
        <w:tc>
          <w:tcPr>
            <w:tcW w:w="5705" w:type="dxa"/>
            <w:noWrap w:val="0"/>
            <w:vAlign w:val="center"/>
          </w:tcPr>
          <w:p>
            <w:pPr>
              <w:tabs>
                <w:tab w:val="left" w:pos="540"/>
              </w:tabs>
              <w:spacing w:line="360" w:lineRule="exact"/>
              <w:rPr>
                <w:rFonts w:hint="eastAsia" w:ascii="宋体" w:hAnsi="宋体" w:cs="Calibri"/>
                <w:color w:val="000000"/>
                <w:sz w:val="28"/>
                <w:szCs w:val="28"/>
              </w:rPr>
            </w:pPr>
            <w:r>
              <w:rPr>
                <w:rFonts w:hint="eastAsia" w:ascii="宋体" w:hAnsi="宋体" w:cs="Calibri"/>
                <w:color w:val="000000"/>
                <w:sz w:val="28"/>
                <w:szCs w:val="28"/>
              </w:rPr>
              <w:t>从等保合规的角度出发，</w:t>
            </w:r>
            <w:r>
              <w:rPr>
                <w:rFonts w:ascii="宋体" w:hAnsi="宋体" w:cs="Calibri"/>
                <w:color w:val="000000"/>
                <w:sz w:val="28"/>
                <w:szCs w:val="28"/>
              </w:rPr>
              <w:t>依据最新等保2.0的要求，</w:t>
            </w:r>
            <w:r>
              <w:rPr>
                <w:rFonts w:hint="eastAsia" w:ascii="宋体" w:hAnsi="宋体" w:cs="Calibri"/>
                <w:color w:val="000000"/>
                <w:sz w:val="28"/>
                <w:szCs w:val="28"/>
              </w:rPr>
              <w:t>将技术措施和管理措施有效结合，对我单位的系统平台进行安全整改加固指导，具体包括：系统服务器、数据库、网络设备的策略优化，安全管理制度的完善和指导落实等。</w:t>
            </w:r>
          </w:p>
        </w:tc>
        <w:tc>
          <w:tcPr>
            <w:tcW w:w="1413" w:type="dxa"/>
            <w:noWrap w:val="0"/>
            <w:vAlign w:val="center"/>
          </w:tcPr>
          <w:p>
            <w:pPr>
              <w:tabs>
                <w:tab w:val="left" w:pos="540"/>
              </w:tabs>
              <w:spacing w:line="360" w:lineRule="exact"/>
              <w:jc w:val="center"/>
              <w:rPr>
                <w:rFonts w:hint="eastAsia" w:ascii="宋体" w:hAnsi="宋体" w:cs="Calibri"/>
                <w:color w:val="000000"/>
                <w:sz w:val="28"/>
                <w:szCs w:val="28"/>
              </w:rPr>
            </w:pPr>
            <w:r>
              <w:rPr>
                <w:rFonts w:ascii="宋体" w:hAnsi="宋体" w:cs="Calibri"/>
                <w:color w:val="000000"/>
                <w:sz w:val="28"/>
                <w:szCs w:val="28"/>
              </w:rPr>
              <w:t>一次服务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75" w:type="dxa"/>
            <w:noWrap w:val="0"/>
            <w:vAlign w:val="center"/>
          </w:tcPr>
          <w:p>
            <w:pPr>
              <w:spacing w:line="360" w:lineRule="auto"/>
              <w:jc w:val="center"/>
              <w:rPr>
                <w:rFonts w:hint="eastAsia" w:ascii="宋体" w:hAnsi="宋体" w:cs="Calibri"/>
                <w:sz w:val="28"/>
                <w:szCs w:val="28"/>
              </w:rPr>
            </w:pPr>
            <w:r>
              <w:rPr>
                <w:rFonts w:hint="eastAsia" w:ascii="宋体" w:hAnsi="宋体" w:cs="Calibri"/>
                <w:sz w:val="28"/>
                <w:szCs w:val="28"/>
              </w:rPr>
              <w:t>3</w:t>
            </w:r>
          </w:p>
        </w:tc>
        <w:tc>
          <w:tcPr>
            <w:tcW w:w="1366" w:type="dxa"/>
            <w:noWrap w:val="0"/>
            <w:vAlign w:val="center"/>
          </w:tcPr>
          <w:p>
            <w:pPr>
              <w:adjustRightInd w:val="0"/>
              <w:snapToGrid w:val="0"/>
              <w:spacing w:line="360" w:lineRule="auto"/>
              <w:jc w:val="center"/>
              <w:rPr>
                <w:rFonts w:hint="eastAsia" w:ascii="宋体" w:hAnsi="宋体" w:cs="Arial"/>
                <w:sz w:val="28"/>
                <w:szCs w:val="28"/>
              </w:rPr>
            </w:pPr>
            <w:r>
              <w:rPr>
                <w:rFonts w:hint="eastAsia" w:cs="Calibri"/>
                <w:sz w:val="28"/>
                <w:szCs w:val="28"/>
              </w:rPr>
              <w:t>售后服务</w:t>
            </w:r>
          </w:p>
        </w:tc>
        <w:tc>
          <w:tcPr>
            <w:tcW w:w="5705" w:type="dxa"/>
            <w:noWrap w:val="0"/>
            <w:vAlign w:val="center"/>
          </w:tcPr>
          <w:p>
            <w:pPr>
              <w:numPr>
                <w:ilvl w:val="0"/>
                <w:numId w:val="1"/>
              </w:numPr>
              <w:tabs>
                <w:tab w:val="left" w:pos="540"/>
              </w:tabs>
              <w:spacing w:line="360" w:lineRule="exact"/>
              <w:rPr>
                <w:rFonts w:hint="eastAsia" w:ascii="宋体" w:hAnsi="宋体" w:cs="Calibri"/>
                <w:color w:val="000000"/>
                <w:sz w:val="28"/>
                <w:szCs w:val="28"/>
              </w:rPr>
            </w:pPr>
            <w:r>
              <w:rPr>
                <w:rFonts w:ascii="宋体" w:hAnsi="宋体" w:cs="Calibri"/>
                <w:color w:val="000000"/>
                <w:sz w:val="28"/>
                <w:szCs w:val="28"/>
              </w:rPr>
              <w:t>提供网络安全咨询服务的内容包括但不限于：</w:t>
            </w:r>
            <w:r>
              <w:rPr>
                <w:rFonts w:hint="eastAsia" w:ascii="宋体" w:hAnsi="宋体" w:cs="Calibri"/>
                <w:color w:val="000000"/>
                <w:sz w:val="28"/>
                <w:szCs w:val="28"/>
              </w:rPr>
              <w:t>信息系统等级变更咨询</w:t>
            </w:r>
            <w:r>
              <w:rPr>
                <w:rFonts w:ascii="宋体" w:hAnsi="宋体" w:cs="Calibri"/>
                <w:color w:val="000000"/>
                <w:sz w:val="28"/>
                <w:szCs w:val="28"/>
              </w:rPr>
              <w:t>、</w:t>
            </w:r>
            <w:r>
              <w:rPr>
                <w:rFonts w:hint="eastAsia" w:ascii="宋体" w:hAnsi="宋体" w:cs="Calibri"/>
                <w:color w:val="000000"/>
                <w:sz w:val="28"/>
                <w:szCs w:val="28"/>
              </w:rPr>
              <w:t>等级保护建设整改咨询</w:t>
            </w:r>
            <w:r>
              <w:rPr>
                <w:rFonts w:ascii="宋体" w:hAnsi="宋体" w:cs="Calibri"/>
                <w:color w:val="000000"/>
                <w:sz w:val="28"/>
                <w:szCs w:val="28"/>
              </w:rPr>
              <w:t>、</w:t>
            </w:r>
            <w:r>
              <w:rPr>
                <w:rFonts w:hint="eastAsia" w:ascii="宋体" w:hAnsi="宋体" w:cs="Calibri"/>
                <w:color w:val="000000"/>
                <w:sz w:val="28"/>
                <w:szCs w:val="28"/>
              </w:rPr>
              <w:t>信息系统安全检查咨询</w:t>
            </w:r>
            <w:r>
              <w:rPr>
                <w:rFonts w:ascii="宋体" w:hAnsi="宋体" w:cs="Calibri"/>
                <w:color w:val="000000"/>
                <w:sz w:val="28"/>
                <w:szCs w:val="28"/>
              </w:rPr>
              <w:t>、</w:t>
            </w:r>
            <w:r>
              <w:rPr>
                <w:rFonts w:hint="eastAsia" w:ascii="宋体" w:hAnsi="宋体" w:cs="Calibri"/>
                <w:color w:val="000000"/>
                <w:sz w:val="28"/>
                <w:szCs w:val="28"/>
              </w:rPr>
              <w:t>等级保护测评咨询</w:t>
            </w:r>
            <w:r>
              <w:rPr>
                <w:rFonts w:ascii="宋体" w:hAnsi="宋体" w:cs="Calibri"/>
                <w:color w:val="000000"/>
                <w:sz w:val="28"/>
                <w:szCs w:val="28"/>
              </w:rPr>
              <w:t>等。</w:t>
            </w:r>
          </w:p>
          <w:p>
            <w:pPr>
              <w:numPr>
                <w:ilvl w:val="0"/>
                <w:numId w:val="1"/>
              </w:numPr>
              <w:tabs>
                <w:tab w:val="left" w:pos="540"/>
              </w:tabs>
              <w:spacing w:line="360" w:lineRule="exact"/>
              <w:rPr>
                <w:rFonts w:hint="eastAsia" w:ascii="宋体" w:hAnsi="宋体" w:cs="Calibri"/>
                <w:color w:val="000000"/>
                <w:sz w:val="28"/>
                <w:szCs w:val="28"/>
              </w:rPr>
            </w:pPr>
            <w:r>
              <w:rPr>
                <w:rFonts w:hint="eastAsia" w:ascii="宋体" w:hAnsi="宋体" w:cs="Calibri"/>
                <w:color w:val="000000"/>
                <w:sz w:val="28"/>
                <w:szCs w:val="28"/>
              </w:rPr>
              <w:t>提供一次网络安全意识培训。</w:t>
            </w:r>
          </w:p>
        </w:tc>
        <w:tc>
          <w:tcPr>
            <w:tcW w:w="1413" w:type="dxa"/>
            <w:noWrap w:val="0"/>
            <w:vAlign w:val="center"/>
          </w:tcPr>
          <w:p>
            <w:pPr>
              <w:tabs>
                <w:tab w:val="left" w:pos="540"/>
              </w:tabs>
              <w:spacing w:line="360" w:lineRule="exact"/>
              <w:jc w:val="center"/>
              <w:rPr>
                <w:rFonts w:ascii="宋体" w:hAnsi="宋体" w:cs="Calibri"/>
                <w:sz w:val="28"/>
                <w:szCs w:val="28"/>
              </w:rPr>
            </w:pPr>
            <w:r>
              <w:rPr>
                <w:rFonts w:ascii="宋体" w:hAnsi="宋体" w:cs="Calibri"/>
                <w:sz w:val="28"/>
                <w:szCs w:val="28"/>
              </w:rPr>
              <w:t>一年期</w:t>
            </w:r>
          </w:p>
        </w:tc>
      </w:tr>
    </w:tbl>
    <w:p>
      <w:pPr>
        <w:adjustRightInd w:val="0"/>
        <w:snapToGrid w:val="0"/>
        <w:spacing w:line="360" w:lineRule="auto"/>
        <w:rPr>
          <w:rFonts w:cs="Calibri"/>
          <w:b/>
          <w:sz w:val="28"/>
          <w:szCs w:val="28"/>
        </w:rPr>
      </w:pPr>
      <w:r>
        <w:rPr>
          <w:rFonts w:hint="eastAsia" w:cs="Calibri"/>
          <w:b/>
          <w:sz w:val="28"/>
          <w:szCs w:val="28"/>
        </w:rPr>
        <w:t>二、服务要求</w:t>
      </w:r>
    </w:p>
    <w:p>
      <w:pPr>
        <w:adjustRightInd w:val="0"/>
        <w:snapToGrid w:val="0"/>
        <w:spacing w:line="360" w:lineRule="auto"/>
        <w:rPr>
          <w:rFonts w:cs="Calibri"/>
          <w:b/>
          <w:sz w:val="28"/>
          <w:szCs w:val="28"/>
        </w:rPr>
      </w:pPr>
      <w:r>
        <w:rPr>
          <w:rFonts w:ascii="宋体" w:hAnsi="宋体" w:cs="Calibri"/>
          <w:b/>
          <w:sz w:val="28"/>
          <w:szCs w:val="28"/>
        </w:rPr>
        <w:t>1、</w:t>
      </w:r>
      <w:r>
        <w:rPr>
          <w:rFonts w:hint="eastAsia" w:ascii="宋体" w:hAnsi="宋体" w:cs="Calibri"/>
          <w:b/>
          <w:sz w:val="28"/>
          <w:szCs w:val="28"/>
        </w:rPr>
        <w:t>服务工期</w:t>
      </w:r>
    </w:p>
    <w:p>
      <w:pPr>
        <w:adjustRightInd w:val="0"/>
        <w:snapToGrid w:val="0"/>
        <w:spacing w:line="360" w:lineRule="auto"/>
        <w:ind w:firstLine="480"/>
        <w:rPr>
          <w:rFonts w:hint="eastAsia" w:ascii="宋体" w:hAnsi="宋体" w:cs="Calibri"/>
          <w:sz w:val="28"/>
          <w:szCs w:val="28"/>
        </w:rPr>
      </w:pPr>
      <w:r>
        <w:rPr>
          <w:rFonts w:hint="eastAsia" w:ascii="宋体" w:hAnsi="宋体" w:cs="Calibri"/>
          <w:sz w:val="28"/>
          <w:szCs w:val="28"/>
        </w:rPr>
        <w:t>在合同签订30个工作日内完成等级测评工作并出具符合公安机关要求的</w:t>
      </w:r>
      <w:bookmarkStart w:id="1" w:name="_Toc369188905"/>
      <w:r>
        <w:rPr>
          <w:rFonts w:hint="eastAsia" w:ascii="宋体" w:hAnsi="宋体" w:cs="Calibri"/>
          <w:sz w:val="28"/>
          <w:szCs w:val="28"/>
        </w:rPr>
        <w:t>《网络安全等级保护等级测评报告》。</w:t>
      </w:r>
    </w:p>
    <w:bookmarkEnd w:id="1"/>
    <w:p>
      <w:pPr>
        <w:adjustRightInd w:val="0"/>
        <w:snapToGrid w:val="0"/>
        <w:spacing w:line="360" w:lineRule="auto"/>
        <w:rPr>
          <w:rFonts w:hint="eastAsia" w:cs="Calibri"/>
          <w:b/>
          <w:sz w:val="28"/>
          <w:szCs w:val="28"/>
        </w:rPr>
      </w:pPr>
      <w:r>
        <w:rPr>
          <w:rFonts w:cs="Calibri"/>
          <w:b/>
          <w:sz w:val="28"/>
          <w:szCs w:val="28"/>
        </w:rPr>
        <w:t>2、</w:t>
      </w:r>
      <w:r>
        <w:rPr>
          <w:rFonts w:hint="eastAsia" w:cs="Calibri"/>
          <w:b/>
          <w:sz w:val="28"/>
          <w:szCs w:val="28"/>
        </w:rPr>
        <w:t>交付成果和报告</w:t>
      </w:r>
    </w:p>
    <w:p>
      <w:pPr>
        <w:adjustRightInd w:val="0"/>
        <w:snapToGrid w:val="0"/>
        <w:spacing w:line="360" w:lineRule="auto"/>
        <w:ind w:firstLine="480"/>
        <w:rPr>
          <w:rFonts w:hint="eastAsia" w:ascii="宋体" w:hAnsi="宋体" w:cs="Calibri"/>
          <w:sz w:val="28"/>
          <w:szCs w:val="28"/>
        </w:rPr>
      </w:pPr>
      <w:r>
        <w:rPr>
          <w:rFonts w:hint="eastAsia" w:ascii="宋体" w:hAnsi="宋体" w:cs="Calibri"/>
          <w:sz w:val="28"/>
          <w:szCs w:val="28"/>
        </w:rPr>
        <w:t>本项目相关信息系统的《网络安全等级保护等级测评报告》。</w:t>
      </w:r>
    </w:p>
    <w:p>
      <w:pPr>
        <w:adjustRightInd w:val="0"/>
        <w:snapToGrid w:val="0"/>
        <w:spacing w:line="360" w:lineRule="auto"/>
        <w:rPr>
          <w:rFonts w:hint="eastAsia" w:cs="Calibri"/>
          <w:b/>
          <w:sz w:val="28"/>
          <w:szCs w:val="28"/>
        </w:rPr>
      </w:pPr>
      <w:r>
        <w:rPr>
          <w:rFonts w:cs="Calibri"/>
          <w:b/>
          <w:sz w:val="28"/>
          <w:szCs w:val="28"/>
        </w:rPr>
        <w:t>3、</w:t>
      </w:r>
      <w:r>
        <w:rPr>
          <w:rFonts w:hint="eastAsia" w:cs="Calibri"/>
          <w:b/>
          <w:sz w:val="28"/>
          <w:szCs w:val="28"/>
        </w:rPr>
        <w:t>服务验收标准</w:t>
      </w:r>
    </w:p>
    <w:p>
      <w:pPr>
        <w:adjustRightInd w:val="0"/>
        <w:snapToGrid w:val="0"/>
        <w:spacing w:line="360" w:lineRule="auto"/>
        <w:rPr>
          <w:rFonts w:hint="eastAsia" w:cs="Calibri"/>
          <w:sz w:val="28"/>
          <w:szCs w:val="28"/>
        </w:rPr>
      </w:pPr>
      <w:r>
        <w:rPr>
          <w:rFonts w:hint="eastAsia" w:cs="Calibri"/>
          <w:b/>
          <w:sz w:val="28"/>
          <w:szCs w:val="28"/>
        </w:rPr>
        <w:t xml:space="preserve">    </w:t>
      </w:r>
      <w:r>
        <w:rPr>
          <w:rFonts w:hint="eastAsia" w:cs="Calibri"/>
          <w:sz w:val="28"/>
          <w:szCs w:val="28"/>
        </w:rPr>
        <w:t>本项目服务通过验收需满足以下所有条件：</w:t>
      </w:r>
    </w:p>
    <w:p>
      <w:pPr>
        <w:adjustRightInd w:val="0"/>
        <w:snapToGrid w:val="0"/>
        <w:spacing w:line="360" w:lineRule="auto"/>
        <w:ind w:firstLine="480"/>
        <w:rPr>
          <w:rFonts w:hint="eastAsia" w:ascii="宋体" w:hAnsi="宋体" w:cs="Calibri"/>
          <w:sz w:val="28"/>
          <w:szCs w:val="28"/>
        </w:rPr>
      </w:pPr>
      <w:r>
        <w:rPr>
          <w:rFonts w:ascii="宋体" w:hAnsi="宋体" w:cs="Calibri"/>
          <w:sz w:val="28"/>
          <w:szCs w:val="28"/>
        </w:rPr>
        <w:t>1、</w:t>
      </w:r>
      <w:r>
        <w:rPr>
          <w:rFonts w:hint="eastAsia" w:ascii="宋体" w:hAnsi="宋体" w:cs="Calibri"/>
          <w:sz w:val="28"/>
          <w:szCs w:val="28"/>
        </w:rPr>
        <w:t>完成服务对象的测评工作；</w:t>
      </w:r>
    </w:p>
    <w:p>
      <w:pPr>
        <w:adjustRightInd w:val="0"/>
        <w:snapToGrid w:val="0"/>
        <w:spacing w:line="360" w:lineRule="auto"/>
        <w:ind w:firstLine="480"/>
        <w:rPr>
          <w:rFonts w:hint="eastAsia" w:ascii="宋体" w:hAnsi="宋体" w:cs="Calibri"/>
          <w:b/>
          <w:bCs/>
          <w:color w:val="000000"/>
          <w:sz w:val="28"/>
          <w:szCs w:val="28"/>
        </w:rPr>
      </w:pPr>
      <w:r>
        <w:rPr>
          <w:rFonts w:ascii="宋体" w:hAnsi="宋体" w:cs="Calibri"/>
          <w:sz w:val="28"/>
          <w:szCs w:val="28"/>
        </w:rPr>
        <w:t>2、</w:t>
      </w:r>
      <w:r>
        <w:rPr>
          <w:rFonts w:hint="eastAsia" w:ascii="宋体" w:hAnsi="宋体" w:cs="Calibri"/>
          <w:sz w:val="28"/>
          <w:szCs w:val="28"/>
        </w:rPr>
        <w:t>出具符合公</w:t>
      </w:r>
      <w:r>
        <w:rPr>
          <w:rFonts w:ascii="宋体" w:hAnsi="宋体" w:cs="Calibri"/>
          <w:sz w:val="28"/>
          <w:szCs w:val="28"/>
        </w:rPr>
        <w:t>安部要求的</w:t>
      </w:r>
      <w:r>
        <w:rPr>
          <w:rFonts w:hint="eastAsia" w:ascii="宋体" w:hAnsi="宋体" w:cs="Calibri"/>
          <w:sz w:val="28"/>
          <w:szCs w:val="28"/>
        </w:rPr>
        <w:t>《网络安</w:t>
      </w:r>
      <w:r>
        <w:rPr>
          <w:rFonts w:hint="eastAsia" w:ascii="宋体" w:hAnsi="宋体" w:cs="Calibri"/>
        </w:rPr>
        <w:t>全等级保护等级测评报告》</w:t>
      </w:r>
      <w:r>
        <w:rPr>
          <w:rFonts w:hint="eastAsia" w:cs="Calibri"/>
        </w:rPr>
        <w:t>。</w:t>
      </w:r>
    </w:p>
    <w:p>
      <w:pPr>
        <w:adjustRightInd w:val="0"/>
        <w:snapToGrid w:val="0"/>
        <w:spacing w:line="360" w:lineRule="auto"/>
        <w:rPr>
          <w:rFonts w:cs="Calibri"/>
          <w:b/>
          <w:sz w:val="28"/>
          <w:szCs w:val="28"/>
        </w:rPr>
      </w:pPr>
      <w:r>
        <w:rPr>
          <w:rFonts w:cs="Calibri"/>
          <w:b/>
          <w:sz w:val="28"/>
          <w:szCs w:val="28"/>
        </w:rPr>
        <w:t>三、服务商资格要求</w:t>
      </w:r>
    </w:p>
    <w:p>
      <w:pPr>
        <w:adjustRightInd w:val="0"/>
        <w:snapToGrid w:val="0"/>
        <w:spacing w:line="360" w:lineRule="auto"/>
        <w:ind w:firstLine="480"/>
        <w:rPr>
          <w:rFonts w:hint="eastAsia" w:ascii="宋体" w:hAnsi="宋体" w:cs="Calibri"/>
          <w:sz w:val="28"/>
          <w:szCs w:val="28"/>
        </w:rPr>
      </w:pPr>
      <w:r>
        <w:rPr>
          <w:rFonts w:ascii="宋体" w:hAnsi="宋体" w:cs="Calibri"/>
          <w:sz w:val="28"/>
          <w:szCs w:val="28"/>
        </w:rPr>
        <w:t>1、服务商</w:t>
      </w:r>
      <w:r>
        <w:rPr>
          <w:rFonts w:hint="eastAsia" w:ascii="宋体" w:hAnsi="宋体" w:cs="Calibri"/>
          <w:sz w:val="28"/>
          <w:szCs w:val="28"/>
        </w:rPr>
        <w:t>在中华人民共和国注册，具有独立承担民事责任能力的法人，需提供营业执照副本、组织机构代码证副本、税务登记证副本、或三证合一有效证件；</w:t>
      </w:r>
    </w:p>
    <w:p>
      <w:pPr>
        <w:adjustRightInd w:val="0"/>
        <w:snapToGrid w:val="0"/>
        <w:spacing w:line="360" w:lineRule="auto"/>
        <w:ind w:firstLine="480"/>
        <w:rPr>
          <w:rFonts w:hint="eastAsia" w:ascii="宋体" w:hAnsi="宋体" w:cs="Calibri"/>
          <w:sz w:val="28"/>
          <w:szCs w:val="28"/>
        </w:rPr>
      </w:pPr>
      <w:r>
        <w:rPr>
          <w:rFonts w:ascii="宋体" w:hAnsi="宋体" w:cs="Calibri"/>
          <w:sz w:val="28"/>
          <w:szCs w:val="28"/>
        </w:rPr>
        <w:t>2、服务</w:t>
      </w:r>
      <w:r>
        <w:rPr>
          <w:rFonts w:hint="eastAsia" w:ascii="宋体" w:hAnsi="宋体" w:cs="Calibri"/>
          <w:sz w:val="28"/>
          <w:szCs w:val="28"/>
        </w:rPr>
        <w:t>商具有良好的商业信誉和健全的财务会计制度和有依法缴纳社会保障资金的良好记录（需提供2021年任意连续3个月的企业纳税证明和社会保障缴费记录复印件）；</w:t>
      </w:r>
    </w:p>
    <w:p>
      <w:pPr>
        <w:adjustRightInd w:val="0"/>
        <w:snapToGrid w:val="0"/>
        <w:spacing w:line="360" w:lineRule="auto"/>
        <w:ind w:firstLine="480"/>
        <w:rPr>
          <w:rFonts w:hint="eastAsia" w:ascii="宋体" w:hAnsi="宋体" w:cs="Calibri"/>
          <w:sz w:val="28"/>
          <w:szCs w:val="28"/>
        </w:rPr>
      </w:pPr>
      <w:r>
        <w:rPr>
          <w:rFonts w:ascii="宋体" w:hAnsi="宋体" w:cs="Calibri"/>
          <w:sz w:val="28"/>
          <w:szCs w:val="28"/>
        </w:rPr>
        <w:t>3、服务商</w:t>
      </w:r>
      <w:r>
        <w:rPr>
          <w:rFonts w:hint="eastAsia" w:ascii="宋体" w:hAnsi="宋体" w:cs="Calibri"/>
          <w:sz w:val="28"/>
          <w:szCs w:val="28"/>
        </w:rPr>
        <w:t>需承诺在经营活动中没有重大违法记录；</w:t>
      </w:r>
    </w:p>
    <w:p>
      <w:pPr>
        <w:adjustRightInd w:val="0"/>
        <w:snapToGrid w:val="0"/>
        <w:spacing w:line="360" w:lineRule="auto"/>
        <w:ind w:firstLine="480"/>
        <w:rPr>
          <w:rFonts w:ascii="宋体" w:hAnsi="宋体" w:cs="Calibri"/>
          <w:sz w:val="28"/>
          <w:szCs w:val="28"/>
        </w:rPr>
      </w:pPr>
      <w:r>
        <w:rPr>
          <w:rFonts w:ascii="宋体" w:hAnsi="宋体" w:cs="Calibri"/>
          <w:sz w:val="28"/>
          <w:szCs w:val="28"/>
        </w:rPr>
        <w:t>4、服务商需具有国家公安部颁发的网络安全等级保护测评机构推荐证书。</w:t>
      </w:r>
    </w:p>
    <w:p>
      <w:pPr>
        <w:adjustRightInd w:val="0"/>
        <w:snapToGrid w:val="0"/>
        <w:spacing w:line="360" w:lineRule="auto"/>
        <w:ind w:firstLine="480"/>
        <w:rPr>
          <w:rFonts w:hint="eastAsia" w:ascii="宋体" w:hAnsi="宋体" w:cs="Calibri"/>
          <w:sz w:val="28"/>
          <w:szCs w:val="28"/>
        </w:rPr>
      </w:pPr>
      <w:r>
        <w:rPr>
          <w:rFonts w:ascii="宋体" w:hAnsi="宋体" w:cs="Calibri"/>
          <w:sz w:val="28"/>
          <w:szCs w:val="28"/>
        </w:rPr>
        <w:t>5、服务商需提供5个</w:t>
      </w:r>
      <w:r>
        <w:rPr>
          <w:rFonts w:hint="eastAsia" w:ascii="宋体" w:hAnsi="宋体" w:cs="Calibri"/>
          <w:sz w:val="28"/>
          <w:szCs w:val="28"/>
        </w:rPr>
        <w:t>（含）以上</w:t>
      </w:r>
      <w:r>
        <w:rPr>
          <w:rFonts w:ascii="宋体" w:hAnsi="宋体" w:cs="Calibri"/>
          <w:sz w:val="28"/>
          <w:szCs w:val="28"/>
        </w:rPr>
        <w:t>在</w:t>
      </w:r>
      <w:r>
        <w:rPr>
          <w:rFonts w:hint="eastAsia" w:ascii="宋体" w:hAnsi="宋体" w:cs="Calibri"/>
          <w:sz w:val="28"/>
          <w:szCs w:val="28"/>
        </w:rPr>
        <w:t>机关事业单位实施</w:t>
      </w:r>
      <w:r>
        <w:rPr>
          <w:rFonts w:ascii="宋体" w:hAnsi="宋体" w:cs="Calibri"/>
          <w:sz w:val="28"/>
          <w:szCs w:val="28"/>
        </w:rPr>
        <w:t>等保测评服务的案例（合同）证明。</w:t>
      </w:r>
    </w:p>
    <w:p>
      <w:pPr>
        <w:rPr>
          <w:rFonts w:ascii="宋体" w:hAnsi="宋体" w:cs="Calibri"/>
          <w:b/>
          <w:bCs/>
          <w:color w:val="000000"/>
          <w:sz w:val="28"/>
          <w:szCs w:val="28"/>
        </w:rPr>
      </w:pPr>
    </w:p>
    <w:p>
      <w:pPr>
        <w:rPr>
          <w:rFonts w:ascii="宋体" w:hAnsi="宋体" w:cs="Calibri"/>
          <w:b/>
          <w:bCs/>
          <w:color w:val="000000"/>
          <w:sz w:val="28"/>
          <w:szCs w:val="28"/>
        </w:rPr>
      </w:pPr>
    </w:p>
    <w:p>
      <w:pPr>
        <w:rPr>
          <w:rFonts w:ascii="宋体" w:hAnsi="宋体" w:cs="Calibri"/>
          <w:b/>
          <w:bCs/>
          <w:color w:val="000000"/>
          <w:sz w:val="28"/>
          <w:szCs w:val="28"/>
        </w:rPr>
      </w:pPr>
    </w:p>
    <w:p>
      <w:pPr>
        <w:rPr>
          <w:rFonts w:ascii="宋体" w:hAnsi="宋体" w:cs="Calibri"/>
          <w:b/>
          <w:bCs/>
          <w:color w:val="000000"/>
          <w:sz w:val="28"/>
          <w:szCs w:val="28"/>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83565"/>
    <w:multiLevelType w:val="multilevel"/>
    <w:tmpl w:val="56583565"/>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02E46"/>
    <w:rsid w:val="4FC0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2021-07-05T03:13:00Z</dcterms:created>
  <dc:creator>宏图科技</dc:creator>
  <cp:lastModifiedBy>宏图科技</cp:lastModifiedBy>
  <dcterms:modified xsi:type="dcterms:W3CDTF">2021-07-05T03:14:09Z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B64C9220F14B4E3FAE61243D2AE63BF6</vt:lpwstr>
  </property>
</Properties>
</file>